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08/16/2022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jc w:val="center"/>
              <w:ind w:left="54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4,495</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130,772</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1,956</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128,816</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1,514</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124,027</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101,460</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115,956 shares issuable on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08/18/2022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2022-08-17T17:35:31Z</dcterms:created>
  <dcterms:modified xsi:type="dcterms:W3CDTF">2022-08-17T17:35:31Z</dcterms:modified>
</cp:coreProperties>
</file>