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74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74370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FRANCIS LAURA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02/16/2024</w:t>
            </w:r>
          </w:p>
        </w:tc>
        <w:tc>
          <w:tcPr>
            <w:tcW w:w="2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40" w:type="dxa"/>
            <w:vAlign w:val="bottom"/>
            <w:gridSpan w:val="3"/>
            <w:vMerge w:val="continue"/>
          </w:tcPr>
          <w:p>
            <w:pPr>
              <w:spacing w:after="0"/>
              <w:rPr>
                <w:sz w:val="11"/>
                <w:szCs w:val="11"/>
                <w:color w:val="auto"/>
              </w:rPr>
            </w:pPr>
          </w:p>
        </w:tc>
        <w:tc>
          <w:tcPr>
            <w:tcW w:w="2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02/16/2024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858</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20.955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539,205</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02/16/2024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2,027</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20.955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537,178</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02/16/2024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1,564</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20.955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535,614</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02/16/2024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2,229</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20.955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533,385</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02/16/2024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1,043</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20.955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532,342</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02/16/2024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18,981</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20.955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513,361</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02/16/2024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11,885</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20.955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501,476</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98,282</w:t>
            </w:r>
          </w:p>
        </w:tc>
        <w:tc>
          <w:tcPr>
            <w:tcW w:w="920" w:type="dxa"/>
            <w:vAlign w:val="bottom"/>
            <w:vMerge w:val="restart"/>
          </w:tcPr>
          <w:p>
            <w:pPr>
              <w:jc w:val="center"/>
              <w:ind w:right="48"/>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$20.52 USD to $21.52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355,352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David &amp; Laura Francis Joint Rev Tr.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Laura A.</w:t>
        <w:tab/>
        <w:t>02/21/2024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2024-02-21T15:44:40Z</dcterms:created>
  <dcterms:modified xsi:type="dcterms:W3CDTF">2024-02-21T15:44:40Z</dcterms:modified>
</cp:coreProperties>
</file>