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7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763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Reckling W Carlton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CMO and VP, Medical Affairs</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SANTA CLARA 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06/28/2019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89"/>
              </w:rPr>
              <w:t>1,111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0.8442</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11,160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06/28/2019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0000FF"/>
                <w:w w:val="92"/>
              </w:rPr>
              <w:t>13,889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3.96</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25,049</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06/28/2019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0000FF"/>
                <w:w w:val="92"/>
              </w:rPr>
              <w:t>13,889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11,160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06/28/2019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89"/>
              </w:rPr>
              <w:t>1,111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10,049</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3.96</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06/28/2019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3"/>
                <w:szCs w:val="13"/>
                <w:color w:val="0000FF"/>
              </w:rPr>
              <w:t>13,889</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0"/>
              <w:spacing w:after="0"/>
              <w:rPr>
                <w:sz w:val="20"/>
                <w:szCs w:val="20"/>
                <w:color w:val="auto"/>
              </w:rPr>
            </w:pPr>
            <w:r>
              <w:rPr>
                <w:rFonts w:ascii="Arial" w:cs="Arial" w:eastAsia="Arial" w:hAnsi="Arial"/>
                <w:sz w:val="13"/>
                <w:szCs w:val="13"/>
                <w:color w:val="0000FF"/>
              </w:rPr>
              <w:t>03/18/2023</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6"/>
              <w:spacing w:after="0"/>
              <w:rPr>
                <w:sz w:val="20"/>
                <w:szCs w:val="20"/>
                <w:color w:val="auto"/>
              </w:rPr>
            </w:pPr>
            <w:r>
              <w:rPr>
                <w:rFonts w:ascii="Arial" w:cs="Arial" w:eastAsia="Arial" w:hAnsi="Arial"/>
                <w:sz w:val="17"/>
                <w:szCs w:val="17"/>
                <w:color w:val="0000FF"/>
                <w:w w:val="88"/>
              </w:rPr>
              <w:t>13,889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55,554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0.8442</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06/28/2019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3"/>
                <w:szCs w:val="13"/>
                <w:color w:val="0000FF"/>
              </w:rPr>
              <w:t>1,111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09/02/2020</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6"/>
              <w:spacing w:after="0"/>
              <w:rPr>
                <w:sz w:val="20"/>
                <w:szCs w:val="20"/>
                <w:color w:val="auto"/>
              </w:rPr>
            </w:pPr>
            <w:r>
              <w:rPr>
                <w:rFonts w:ascii="Arial" w:cs="Arial" w:eastAsia="Arial" w:hAnsi="Arial"/>
                <w:sz w:val="17"/>
                <w:szCs w:val="17"/>
                <w:color w:val="0000FF"/>
                <w:w w:val="98"/>
              </w:rPr>
              <w:t>1,111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jc w:val="right"/>
              <w:ind w:right="18"/>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9,562 shares issuable on settlement of restricted stock units granted to the Reporting Person. Each restricted stock unit represents a contingent right to receive on shares of the Issuer's common stock.</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the vesting commencement date, subject to Reporting Person's continued service through each relevant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Attorney-in-Fact for W. Carlton 07/02/2019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Reckling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9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511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2019-12-24T08:16:39Z</dcterms:created>
  <dcterms:modified xsi:type="dcterms:W3CDTF">2019-12-24T08:16:39Z</dcterms:modified>
</cp:coreProperties>
</file>