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20.025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284,455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2,085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19.6126</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282,370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282,329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19.1966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282,015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1,607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19.5191</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282,431</w:t>
            </w:r>
            <w:r>
              <w:rPr>
                <w:rFonts w:ascii="Times New Roman" w:cs="Times New Roman" w:eastAsia="Times New Roman" w:hAnsi="Times New Roman"/>
                <w:sz w:val="22"/>
                <w:szCs w:val="22"/>
                <w:color w:val="008000"/>
                <w:w w:val="91"/>
                <w:vertAlign w:val="superscript"/>
              </w:rPr>
              <w:t>(4)(5)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$18.99 USD to $19.96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$19.00 USD to $19.35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2,023 shares acquired under the SI-BONE, Inc. 2018 Employee Stock Purchase Plan on May 15, 2025.</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162,578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2025-05-20T18:50:19Z</dcterms:created>
  <dcterms:modified xsi:type="dcterms:W3CDTF">2025-05-20T18:50:19Z</dcterms:modified>
</cp:coreProperties>
</file>