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275195" cy="9361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195" cy="936180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ORBIMED ADVISORS LLC</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601 LEXINGTON AVENUE, 54TH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10/19/2018</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700"/>
        <w:spacing w:after="0" w:line="246"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0"/>
        <w:spacing w:after="0"/>
        <w:tabs>
          <w:tab w:leader="none" w:pos="520" w:val="left"/>
          <w:tab w:leader="none" w:pos="21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8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0"/>
        <w:spacing w:after="0"/>
        <w:tabs>
          <w:tab w:leader="none" w:pos="216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1" w:lineRule="exact"/>
        <w:rPr>
          <w:sz w:val="24"/>
          <w:szCs w:val="24"/>
          <w:color w:val="auto"/>
        </w:rPr>
      </w:pPr>
    </w:p>
    <w:p>
      <w:pPr>
        <w:sectPr>
          <w:pgSz w:w="11900" w:h="16838" w:orient="portrait"/>
          <w:cols w:equalWidth="0" w:num="3">
            <w:col w:w="3340" w:space="720"/>
            <w:col w:w="3260" w:space="720"/>
            <w:col w:w="3480"/>
          </w:cols>
          <w:pgMar w:left="240" w:top="224" w:right="139" w:bottom="0" w:gutter="0" w:footer="0" w:header="0"/>
          <w:type w:val="continuous"/>
        </w:sectPr>
      </w:pPr>
    </w:p>
    <w:p>
      <w:pPr>
        <w:spacing w:after="0" w:line="185"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8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440" w:hanging="3976"/>
        <w:spacing w:after="0" w:line="246"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24" w:lineRule="exact"/>
        <w:rPr>
          <w:sz w:val="24"/>
          <w:szCs w:val="24"/>
          <w:color w:val="auto"/>
        </w:rPr>
      </w:pPr>
    </w:p>
    <w:tbl>
      <w:tblPr>
        <w:tblLayout w:type="fixed"/>
        <w:tblInd w:w="200" w:type="dxa"/>
        <w:tblCellMar>
          <w:top w:w="0" w:type="dxa"/>
          <w:left w:w="0" w:type="dxa"/>
          <w:bottom w:w="0" w:type="dxa"/>
          <w:right w:w="0" w:type="dxa"/>
        </w:tblCellMar>
      </w:tblPr>
      <w:tr>
        <w:trPr>
          <w:trHeight w:val="158"/>
        </w:trPr>
        <w:tc>
          <w:tcPr>
            <w:tcW w:w="240" w:type="dxa"/>
            <w:vAlign w:val="bottom"/>
          </w:tcPr>
          <w:p>
            <w:pPr>
              <w:spacing w:after="0"/>
              <w:rPr>
                <w:sz w:val="13"/>
                <w:szCs w:val="13"/>
                <w:color w:val="auto"/>
              </w:rPr>
            </w:pPr>
          </w:p>
        </w:tc>
        <w:tc>
          <w:tcPr>
            <w:tcW w:w="2400" w:type="dxa"/>
            <w:vAlign w:val="bottom"/>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00" w:type="dxa"/>
            <w:vAlign w:val="bottom"/>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40" w:type="dxa"/>
            <w:vAlign w:val="bottom"/>
            <w:vMerge w:val="continue"/>
          </w:tcPr>
          <w:p>
            <w:pPr>
              <w:spacing w:after="0"/>
              <w:rPr>
                <w:sz w:val="9"/>
                <w:szCs w:val="9"/>
                <w:color w:val="auto"/>
              </w:rPr>
            </w:pPr>
          </w:p>
        </w:tc>
        <w:tc>
          <w:tcPr>
            <w:tcW w:w="240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2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38" w:orient="portrait"/>
          <w:cols w:equalWidth="0" w:num="2">
            <w:col w:w="7320" w:space="720"/>
            <w:col w:w="348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540" w:type="dxa"/>
            <w:vAlign w:val="bottom"/>
          </w:tcPr>
          <w:p>
            <w:pPr>
              <w:spacing w:after="0"/>
              <w:rPr>
                <w:sz w:val="11"/>
                <w:szCs w:val="11"/>
                <w:color w:val="auto"/>
              </w:rPr>
            </w:pPr>
          </w:p>
        </w:tc>
        <w:tc>
          <w:tcPr>
            <w:tcW w:w="1840" w:type="dxa"/>
            <w:vAlign w:val="bottom"/>
          </w:tcPr>
          <w:p>
            <w:pPr>
              <w:ind w:left="800"/>
              <w:spacing w:after="0" w:line="130"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540" w:type="dxa"/>
            <w:vAlign w:val="bottom"/>
          </w:tcPr>
          <w:p>
            <w:pPr>
              <w:spacing w:after="0"/>
              <w:rPr>
                <w:sz w:val="11"/>
                <w:szCs w:val="11"/>
                <w:color w:val="auto"/>
              </w:rPr>
            </w:pPr>
          </w:p>
        </w:tc>
        <w:tc>
          <w:tcPr>
            <w:tcW w:w="1840" w:type="dxa"/>
            <w:vAlign w:val="bottom"/>
          </w:tcPr>
          <w:p>
            <w:pPr>
              <w:ind w:left="80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5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54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5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2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54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5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500"/>
              <w:spacing w:after="0"/>
              <w:rPr>
                <w:sz w:val="20"/>
                <w:szCs w:val="20"/>
                <w:color w:val="auto"/>
              </w:rPr>
            </w:pPr>
            <w:r>
              <w:rPr>
                <w:rFonts w:ascii="Arial" w:cs="Arial" w:eastAsia="Arial" w:hAnsi="Arial"/>
                <w:sz w:val="17"/>
                <w:szCs w:val="17"/>
                <w:color w:val="0000FF"/>
              </w:rPr>
              <w:t>By</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ind w:left="500"/>
              <w:spacing w:after="0"/>
              <w:rPr>
                <w:sz w:val="20"/>
                <w:szCs w:val="20"/>
                <w:color w:val="auto"/>
              </w:rPr>
            </w:pPr>
            <w:r>
              <w:rPr>
                <w:rFonts w:ascii="Arial" w:cs="Arial" w:eastAsia="Arial" w:hAnsi="Arial"/>
                <w:sz w:val="17"/>
                <w:szCs w:val="17"/>
                <w:color w:val="0000FF"/>
              </w:rPr>
              <w:t>OrbiMed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5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40" w:type="dxa"/>
            <w:vAlign w:val="bottom"/>
          </w:tcPr>
          <w:p>
            <w:pPr>
              <w:spacing w:after="0"/>
              <w:rPr>
                <w:sz w:val="18"/>
                <w:szCs w:val="18"/>
                <w:color w:val="auto"/>
              </w:rPr>
            </w:pPr>
          </w:p>
        </w:tc>
        <w:tc>
          <w:tcPr>
            <w:tcW w:w="1800" w:type="dxa"/>
            <w:vAlign w:val="bottom"/>
            <w:gridSpan w:val="2"/>
          </w:tcPr>
          <w:p>
            <w:pPr>
              <w:ind w:left="800"/>
              <w:spacing w:after="0"/>
              <w:rPr>
                <w:sz w:val="20"/>
                <w:szCs w:val="20"/>
                <w:color w:val="auto"/>
              </w:rPr>
            </w:pPr>
            <w:r>
              <w:rPr>
                <w:rFonts w:ascii="Arial" w:cs="Arial" w:eastAsia="Arial" w:hAnsi="Arial"/>
                <w:sz w:val="17"/>
                <w:szCs w:val="17"/>
                <w:color w:val="0000FF"/>
              </w:rPr>
              <w:t>10/19/2018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ind w:left="260"/>
              <w:spacing w:after="0"/>
              <w:rPr>
                <w:sz w:val="20"/>
                <w:szCs w:val="20"/>
                <w:color w:val="auto"/>
              </w:rPr>
            </w:pPr>
            <w:r>
              <w:rPr>
                <w:rFonts w:ascii="Arial" w:cs="Arial" w:eastAsia="Arial" w:hAnsi="Arial"/>
                <w:sz w:val="13"/>
                <w:szCs w:val="13"/>
                <w:color w:val="0000FF"/>
              </w:rPr>
              <w:t>C</w:t>
            </w:r>
          </w:p>
        </w:tc>
        <w:tc>
          <w:tcPr>
            <w:tcW w:w="800" w:type="dxa"/>
            <w:vAlign w:val="bottom"/>
          </w:tcPr>
          <w:p>
            <w:pPr>
              <w:jc w:val="right"/>
              <w:spacing w:after="0"/>
              <w:rPr>
                <w:sz w:val="20"/>
                <w:szCs w:val="20"/>
                <w:color w:val="auto"/>
              </w:rPr>
            </w:pPr>
            <w:r>
              <w:rPr>
                <w:rFonts w:ascii="Arial" w:cs="Arial" w:eastAsia="Arial" w:hAnsi="Arial"/>
                <w:sz w:val="17"/>
                <w:szCs w:val="17"/>
                <w:color w:val="0000FF"/>
              </w:rPr>
              <w:t>605,964</w:t>
            </w:r>
          </w:p>
        </w:tc>
        <w:tc>
          <w:tcPr>
            <w:tcW w:w="640" w:type="dxa"/>
            <w:vAlign w:val="bottom"/>
          </w:tcPr>
          <w:p>
            <w:pPr>
              <w:ind w:left="32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spacing w:after="0"/>
              <w:rPr>
                <w:sz w:val="20"/>
                <w:szCs w:val="20"/>
                <w:color w:val="auto"/>
              </w:rPr>
            </w:pPr>
            <w:r>
              <w:rPr>
                <w:rFonts w:ascii="Arial" w:cs="Arial" w:eastAsia="Arial" w:hAnsi="Arial"/>
                <w:sz w:val="11"/>
                <w:szCs w:val="11"/>
                <w:color w:val="008000"/>
              </w:rPr>
              <w:t>(1)</w:t>
            </w:r>
          </w:p>
        </w:tc>
        <w:tc>
          <w:tcPr>
            <w:tcW w:w="1600" w:type="dxa"/>
            <w:vAlign w:val="bottom"/>
            <w:gridSpan w:val="2"/>
          </w:tcPr>
          <w:p>
            <w:pPr>
              <w:ind w:left="300"/>
              <w:spacing w:after="0"/>
              <w:rPr>
                <w:sz w:val="20"/>
                <w:szCs w:val="20"/>
                <w:color w:val="auto"/>
              </w:rPr>
            </w:pPr>
            <w:r>
              <w:rPr>
                <w:rFonts w:ascii="Arial" w:cs="Arial" w:eastAsia="Arial" w:hAnsi="Arial"/>
                <w:sz w:val="17"/>
                <w:szCs w:val="17"/>
                <w:color w:val="0000FF"/>
              </w:rPr>
              <w:t>605,964</w:t>
            </w:r>
          </w:p>
        </w:tc>
        <w:tc>
          <w:tcPr>
            <w:tcW w:w="100" w:type="dxa"/>
            <w:vAlign w:val="bottom"/>
          </w:tcPr>
          <w:p>
            <w:pPr>
              <w:ind w:left="20"/>
              <w:spacing w:after="0"/>
              <w:rPr>
                <w:sz w:val="20"/>
                <w:szCs w:val="20"/>
                <w:color w:val="auto"/>
              </w:rPr>
            </w:pPr>
            <w:r>
              <w:rPr>
                <w:rFonts w:ascii="Arial" w:cs="Arial" w:eastAsia="Arial" w:hAnsi="Arial"/>
                <w:sz w:val="17"/>
                <w:szCs w:val="17"/>
                <w:color w:val="0000FF"/>
              </w:rPr>
              <w:t>I</w:t>
            </w:r>
          </w:p>
        </w:tc>
        <w:tc>
          <w:tcPr>
            <w:tcW w:w="1500" w:type="dxa"/>
            <w:vAlign w:val="bottom"/>
            <w:gridSpan w:val="4"/>
          </w:tcPr>
          <w:p>
            <w:pPr>
              <w:ind w:left="500"/>
              <w:spacing w:after="0"/>
              <w:rPr>
                <w:sz w:val="20"/>
                <w:szCs w:val="20"/>
                <w:color w:val="auto"/>
              </w:rPr>
            </w:pPr>
            <w:r>
              <w:rPr>
                <w:rFonts w:ascii="Arial" w:cs="Arial" w:eastAsia="Arial" w:hAnsi="Arial"/>
                <w:sz w:val="17"/>
                <w:szCs w:val="17"/>
                <w:color w:val="0000FF"/>
              </w:rPr>
              <w:t>Private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ind w:left="500"/>
              <w:spacing w:after="0"/>
              <w:rPr>
                <w:sz w:val="20"/>
                <w:szCs w:val="20"/>
                <w:color w:val="auto"/>
              </w:rPr>
            </w:pPr>
            <w:r>
              <w:rPr>
                <w:rFonts w:ascii="Arial" w:cs="Arial" w:eastAsia="Arial" w:hAnsi="Arial"/>
                <w:sz w:val="17"/>
                <w:szCs w:val="17"/>
                <w:color w:val="0000FF"/>
              </w:rPr>
              <w:t>Investments</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4"/>
          </w:tcPr>
          <w:p>
            <w:pPr>
              <w:ind w:left="500"/>
              <w:spacing w:after="0" w:line="272" w:lineRule="exact"/>
              <w:rPr>
                <w:sz w:val="20"/>
                <w:szCs w:val="20"/>
                <w:color w:val="auto"/>
              </w:rPr>
            </w:pPr>
            <w:r>
              <w:rPr>
                <w:rFonts w:ascii="Arial" w:cs="Arial" w:eastAsia="Arial" w:hAnsi="Arial"/>
                <w:sz w:val="31"/>
                <w:szCs w:val="31"/>
                <w:color w:val="0000FF"/>
                <w:vertAlign w:val="subscript"/>
              </w:rPr>
              <w:t>V, LP</w:t>
            </w:r>
            <w:r>
              <w:rPr>
                <w:rFonts w:ascii="Arial" w:cs="Arial" w:eastAsia="Arial" w:hAnsi="Arial"/>
                <w:sz w:val="11"/>
                <w:szCs w:val="11"/>
                <w:color w:val="008000"/>
              </w:rPr>
              <w:t>(2)(3)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ind w:left="500"/>
              <w:spacing w:after="0"/>
              <w:rPr>
                <w:sz w:val="20"/>
                <w:szCs w:val="20"/>
                <w:color w:val="auto"/>
              </w:rPr>
            </w:pPr>
            <w:r>
              <w:rPr>
                <w:rFonts w:ascii="Arial" w:cs="Arial" w:eastAsia="Arial" w:hAnsi="Arial"/>
                <w:sz w:val="17"/>
                <w:szCs w:val="17"/>
                <w:color w:val="0000FF"/>
              </w:rPr>
              <w:t>By</w:t>
            </w: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ind w:left="500"/>
              <w:spacing w:after="0"/>
              <w:rPr>
                <w:sz w:val="20"/>
                <w:szCs w:val="20"/>
                <w:color w:val="auto"/>
              </w:rPr>
            </w:pPr>
            <w:r>
              <w:rPr>
                <w:rFonts w:ascii="Arial" w:cs="Arial" w:eastAsia="Arial" w:hAnsi="Arial"/>
                <w:sz w:val="17"/>
                <w:szCs w:val="17"/>
                <w:color w:val="0000FF"/>
              </w:rPr>
              <w:t>OrbiMed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5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40" w:type="dxa"/>
            <w:vAlign w:val="bottom"/>
          </w:tcPr>
          <w:p>
            <w:pPr>
              <w:spacing w:after="0"/>
              <w:rPr>
                <w:sz w:val="18"/>
                <w:szCs w:val="18"/>
                <w:color w:val="auto"/>
              </w:rPr>
            </w:pPr>
          </w:p>
        </w:tc>
        <w:tc>
          <w:tcPr>
            <w:tcW w:w="1800" w:type="dxa"/>
            <w:vAlign w:val="bottom"/>
            <w:gridSpan w:val="2"/>
          </w:tcPr>
          <w:p>
            <w:pPr>
              <w:ind w:left="800"/>
              <w:spacing w:after="0"/>
              <w:rPr>
                <w:sz w:val="20"/>
                <w:szCs w:val="20"/>
                <w:color w:val="auto"/>
              </w:rPr>
            </w:pPr>
            <w:r>
              <w:rPr>
                <w:rFonts w:ascii="Arial" w:cs="Arial" w:eastAsia="Arial" w:hAnsi="Arial"/>
                <w:sz w:val="17"/>
                <w:szCs w:val="17"/>
                <w:color w:val="0000FF"/>
              </w:rPr>
              <w:t>10/19/2018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ind w:left="260"/>
              <w:spacing w:after="0"/>
              <w:rPr>
                <w:sz w:val="20"/>
                <w:szCs w:val="20"/>
                <w:color w:val="auto"/>
              </w:rPr>
            </w:pPr>
            <w:r>
              <w:rPr>
                <w:rFonts w:ascii="Arial" w:cs="Arial" w:eastAsia="Arial" w:hAnsi="Arial"/>
                <w:sz w:val="13"/>
                <w:szCs w:val="13"/>
                <w:color w:val="0000FF"/>
              </w:rPr>
              <w:t>C</w:t>
            </w:r>
          </w:p>
        </w:tc>
        <w:tc>
          <w:tcPr>
            <w:tcW w:w="800" w:type="dxa"/>
            <w:vAlign w:val="bottom"/>
          </w:tcPr>
          <w:p>
            <w:pPr>
              <w:jc w:val="right"/>
              <w:spacing w:after="0"/>
              <w:rPr>
                <w:sz w:val="20"/>
                <w:szCs w:val="20"/>
                <w:color w:val="auto"/>
              </w:rPr>
            </w:pPr>
            <w:r>
              <w:rPr>
                <w:rFonts w:ascii="Arial" w:cs="Arial" w:eastAsia="Arial" w:hAnsi="Arial"/>
                <w:sz w:val="17"/>
                <w:szCs w:val="17"/>
                <w:color w:val="0000FF"/>
              </w:rPr>
              <w:t>179,404</w:t>
            </w:r>
          </w:p>
        </w:tc>
        <w:tc>
          <w:tcPr>
            <w:tcW w:w="640" w:type="dxa"/>
            <w:vAlign w:val="bottom"/>
          </w:tcPr>
          <w:p>
            <w:pPr>
              <w:ind w:left="32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spacing w:after="0"/>
              <w:rPr>
                <w:sz w:val="20"/>
                <w:szCs w:val="20"/>
                <w:color w:val="auto"/>
              </w:rPr>
            </w:pPr>
            <w:r>
              <w:rPr>
                <w:rFonts w:ascii="Arial" w:cs="Arial" w:eastAsia="Arial" w:hAnsi="Arial"/>
                <w:sz w:val="11"/>
                <w:szCs w:val="11"/>
                <w:color w:val="008000"/>
              </w:rPr>
              <w:t>(4)</w:t>
            </w:r>
          </w:p>
        </w:tc>
        <w:tc>
          <w:tcPr>
            <w:tcW w:w="1600" w:type="dxa"/>
            <w:vAlign w:val="bottom"/>
            <w:gridSpan w:val="2"/>
          </w:tcPr>
          <w:p>
            <w:pPr>
              <w:ind w:left="300"/>
              <w:spacing w:after="0"/>
              <w:rPr>
                <w:sz w:val="20"/>
                <w:szCs w:val="20"/>
                <w:color w:val="auto"/>
              </w:rPr>
            </w:pPr>
            <w:r>
              <w:rPr>
                <w:rFonts w:ascii="Arial" w:cs="Arial" w:eastAsia="Arial" w:hAnsi="Arial"/>
                <w:sz w:val="17"/>
                <w:szCs w:val="17"/>
                <w:color w:val="0000FF"/>
              </w:rPr>
              <w:t>785,368</w:t>
            </w:r>
          </w:p>
        </w:tc>
        <w:tc>
          <w:tcPr>
            <w:tcW w:w="100" w:type="dxa"/>
            <w:vAlign w:val="bottom"/>
          </w:tcPr>
          <w:p>
            <w:pPr>
              <w:ind w:left="20"/>
              <w:spacing w:after="0"/>
              <w:rPr>
                <w:sz w:val="20"/>
                <w:szCs w:val="20"/>
                <w:color w:val="auto"/>
              </w:rPr>
            </w:pPr>
            <w:r>
              <w:rPr>
                <w:rFonts w:ascii="Arial" w:cs="Arial" w:eastAsia="Arial" w:hAnsi="Arial"/>
                <w:sz w:val="17"/>
                <w:szCs w:val="17"/>
                <w:color w:val="0000FF"/>
              </w:rPr>
              <w:t>I</w:t>
            </w:r>
          </w:p>
        </w:tc>
        <w:tc>
          <w:tcPr>
            <w:tcW w:w="1500" w:type="dxa"/>
            <w:vAlign w:val="bottom"/>
            <w:gridSpan w:val="4"/>
          </w:tcPr>
          <w:p>
            <w:pPr>
              <w:ind w:left="500"/>
              <w:spacing w:after="0"/>
              <w:rPr>
                <w:sz w:val="20"/>
                <w:szCs w:val="20"/>
                <w:color w:val="auto"/>
              </w:rPr>
            </w:pPr>
            <w:r>
              <w:rPr>
                <w:rFonts w:ascii="Arial" w:cs="Arial" w:eastAsia="Arial" w:hAnsi="Arial"/>
                <w:sz w:val="17"/>
                <w:szCs w:val="17"/>
                <w:color w:val="0000FF"/>
              </w:rPr>
              <w:t>Private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ind w:left="500"/>
              <w:spacing w:after="0"/>
              <w:rPr>
                <w:sz w:val="20"/>
                <w:szCs w:val="20"/>
                <w:color w:val="auto"/>
              </w:rPr>
            </w:pPr>
            <w:r>
              <w:rPr>
                <w:rFonts w:ascii="Arial" w:cs="Arial" w:eastAsia="Arial" w:hAnsi="Arial"/>
                <w:sz w:val="17"/>
                <w:szCs w:val="17"/>
                <w:color w:val="0000FF"/>
              </w:rPr>
              <w:t>Investments</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4"/>
          </w:tcPr>
          <w:p>
            <w:pPr>
              <w:ind w:left="500"/>
              <w:spacing w:after="0" w:line="272" w:lineRule="exact"/>
              <w:rPr>
                <w:sz w:val="20"/>
                <w:szCs w:val="20"/>
                <w:color w:val="auto"/>
              </w:rPr>
            </w:pPr>
            <w:r>
              <w:rPr>
                <w:rFonts w:ascii="Arial" w:cs="Arial" w:eastAsia="Arial" w:hAnsi="Arial"/>
                <w:sz w:val="31"/>
                <w:szCs w:val="31"/>
                <w:color w:val="0000FF"/>
                <w:vertAlign w:val="subscript"/>
              </w:rPr>
              <w:t>V, LP</w:t>
            </w:r>
            <w:r>
              <w:rPr>
                <w:rFonts w:ascii="Arial" w:cs="Arial" w:eastAsia="Arial" w:hAnsi="Arial"/>
                <w:sz w:val="11"/>
                <w:szCs w:val="11"/>
                <w:color w:val="008000"/>
              </w:rPr>
              <w:t>(2)(3)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108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ind w:left="500"/>
              <w:spacing w:after="0"/>
              <w:rPr>
                <w:sz w:val="20"/>
                <w:szCs w:val="20"/>
                <w:color w:val="auto"/>
              </w:rPr>
            </w:pPr>
            <w:r>
              <w:rPr>
                <w:rFonts w:ascii="Arial" w:cs="Arial" w:eastAsia="Arial" w:hAnsi="Arial"/>
                <w:sz w:val="17"/>
                <w:szCs w:val="17"/>
                <w:color w:val="0000FF"/>
              </w:rPr>
              <w:t>By</w:t>
            </w: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ind w:left="500"/>
              <w:spacing w:after="0"/>
              <w:rPr>
                <w:sz w:val="20"/>
                <w:szCs w:val="20"/>
                <w:color w:val="auto"/>
              </w:rPr>
            </w:pPr>
            <w:r>
              <w:rPr>
                <w:rFonts w:ascii="Arial" w:cs="Arial" w:eastAsia="Arial" w:hAnsi="Arial"/>
                <w:sz w:val="17"/>
                <w:szCs w:val="17"/>
                <w:color w:val="0000FF"/>
              </w:rPr>
              <w:t>OrbiMed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50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140" w:type="dxa"/>
            <w:vAlign w:val="bottom"/>
          </w:tcPr>
          <w:p>
            <w:pPr>
              <w:spacing w:after="0"/>
              <w:rPr>
                <w:sz w:val="18"/>
                <w:szCs w:val="18"/>
                <w:color w:val="auto"/>
              </w:rPr>
            </w:pPr>
          </w:p>
        </w:tc>
        <w:tc>
          <w:tcPr>
            <w:tcW w:w="1800" w:type="dxa"/>
            <w:vAlign w:val="bottom"/>
            <w:gridSpan w:val="2"/>
          </w:tcPr>
          <w:p>
            <w:pPr>
              <w:ind w:left="800"/>
              <w:spacing w:after="0"/>
              <w:rPr>
                <w:sz w:val="20"/>
                <w:szCs w:val="20"/>
                <w:color w:val="auto"/>
              </w:rPr>
            </w:pPr>
            <w:r>
              <w:rPr>
                <w:rFonts w:ascii="Arial" w:cs="Arial" w:eastAsia="Arial" w:hAnsi="Arial"/>
                <w:sz w:val="17"/>
                <w:szCs w:val="17"/>
                <w:color w:val="0000FF"/>
              </w:rPr>
              <w:t>10/19/2018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ind w:left="260"/>
              <w:spacing w:after="0"/>
              <w:rPr>
                <w:sz w:val="20"/>
                <w:szCs w:val="20"/>
                <w:color w:val="auto"/>
              </w:rPr>
            </w:pPr>
            <w:r>
              <w:rPr>
                <w:rFonts w:ascii="Arial" w:cs="Arial" w:eastAsia="Arial" w:hAnsi="Arial"/>
                <w:sz w:val="13"/>
                <w:szCs w:val="13"/>
                <w:color w:val="0000FF"/>
              </w:rPr>
              <w:t>P</w:t>
            </w:r>
          </w:p>
        </w:tc>
        <w:tc>
          <w:tcPr>
            <w:tcW w:w="800" w:type="dxa"/>
            <w:vAlign w:val="bottom"/>
          </w:tcPr>
          <w:p>
            <w:pPr>
              <w:jc w:val="right"/>
              <w:spacing w:after="0"/>
              <w:rPr>
                <w:sz w:val="20"/>
                <w:szCs w:val="20"/>
                <w:color w:val="auto"/>
              </w:rPr>
            </w:pPr>
            <w:r>
              <w:rPr>
                <w:rFonts w:ascii="Arial" w:cs="Arial" w:eastAsia="Arial" w:hAnsi="Arial"/>
                <w:sz w:val="17"/>
                <w:szCs w:val="17"/>
                <w:color w:val="0000FF"/>
              </w:rPr>
              <w:t>200,000</w:t>
            </w:r>
          </w:p>
        </w:tc>
        <w:tc>
          <w:tcPr>
            <w:tcW w:w="640" w:type="dxa"/>
            <w:vAlign w:val="bottom"/>
          </w:tcPr>
          <w:p>
            <w:pPr>
              <w:ind w:left="320"/>
              <w:spacing w:after="0"/>
              <w:rPr>
                <w:sz w:val="20"/>
                <w:szCs w:val="20"/>
                <w:color w:val="auto"/>
              </w:rPr>
            </w:pPr>
            <w:r>
              <w:rPr>
                <w:rFonts w:ascii="Arial" w:cs="Arial" w:eastAsia="Arial" w:hAnsi="Arial"/>
                <w:sz w:val="17"/>
                <w:szCs w:val="17"/>
                <w:color w:val="0000FF"/>
              </w:rPr>
              <w:t>A</w:t>
            </w:r>
          </w:p>
        </w:tc>
        <w:tc>
          <w:tcPr>
            <w:tcW w:w="640" w:type="dxa"/>
            <w:vAlign w:val="bottom"/>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15</w:t>
            </w:r>
          </w:p>
        </w:tc>
        <w:tc>
          <w:tcPr>
            <w:tcW w:w="1600" w:type="dxa"/>
            <w:vAlign w:val="bottom"/>
            <w:gridSpan w:val="2"/>
          </w:tcPr>
          <w:p>
            <w:pPr>
              <w:ind w:left="300"/>
              <w:spacing w:after="0"/>
              <w:rPr>
                <w:sz w:val="20"/>
                <w:szCs w:val="20"/>
                <w:color w:val="auto"/>
              </w:rPr>
            </w:pPr>
            <w:r>
              <w:rPr>
                <w:rFonts w:ascii="Arial" w:cs="Arial" w:eastAsia="Arial" w:hAnsi="Arial"/>
                <w:sz w:val="17"/>
                <w:szCs w:val="17"/>
                <w:color w:val="0000FF"/>
              </w:rPr>
              <w:t>985,368</w:t>
            </w:r>
          </w:p>
        </w:tc>
        <w:tc>
          <w:tcPr>
            <w:tcW w:w="100" w:type="dxa"/>
            <w:vAlign w:val="bottom"/>
          </w:tcPr>
          <w:p>
            <w:pPr>
              <w:ind w:left="20"/>
              <w:spacing w:after="0"/>
              <w:rPr>
                <w:sz w:val="20"/>
                <w:szCs w:val="20"/>
                <w:color w:val="auto"/>
              </w:rPr>
            </w:pPr>
            <w:r>
              <w:rPr>
                <w:rFonts w:ascii="Arial" w:cs="Arial" w:eastAsia="Arial" w:hAnsi="Arial"/>
                <w:sz w:val="17"/>
                <w:szCs w:val="17"/>
                <w:color w:val="0000FF"/>
              </w:rPr>
              <w:t>I</w:t>
            </w:r>
          </w:p>
        </w:tc>
        <w:tc>
          <w:tcPr>
            <w:tcW w:w="1500" w:type="dxa"/>
            <w:vAlign w:val="bottom"/>
            <w:gridSpan w:val="4"/>
          </w:tcPr>
          <w:p>
            <w:pPr>
              <w:ind w:left="500"/>
              <w:spacing w:after="0"/>
              <w:rPr>
                <w:sz w:val="20"/>
                <w:szCs w:val="20"/>
                <w:color w:val="auto"/>
              </w:rPr>
            </w:pPr>
            <w:r>
              <w:rPr>
                <w:rFonts w:ascii="Arial" w:cs="Arial" w:eastAsia="Arial" w:hAnsi="Arial"/>
                <w:sz w:val="17"/>
                <w:szCs w:val="17"/>
                <w:color w:val="0000FF"/>
              </w:rPr>
              <w:t>Private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4"/>
          </w:tcPr>
          <w:p>
            <w:pPr>
              <w:ind w:left="500"/>
              <w:spacing w:after="0"/>
              <w:rPr>
                <w:sz w:val="20"/>
                <w:szCs w:val="20"/>
                <w:color w:val="auto"/>
              </w:rPr>
            </w:pPr>
            <w:r>
              <w:rPr>
                <w:rFonts w:ascii="Arial" w:cs="Arial" w:eastAsia="Arial" w:hAnsi="Arial"/>
                <w:sz w:val="17"/>
                <w:szCs w:val="17"/>
                <w:color w:val="0000FF"/>
              </w:rPr>
              <w:t>Investments</w:t>
            </w:r>
          </w:p>
        </w:tc>
        <w:tc>
          <w:tcPr>
            <w:tcW w:w="0" w:type="dxa"/>
            <w:vAlign w:val="bottom"/>
          </w:tcPr>
          <w:p>
            <w:pPr>
              <w:spacing w:after="0"/>
              <w:rPr>
                <w:sz w:val="1"/>
                <w:szCs w:val="1"/>
                <w:color w:val="auto"/>
              </w:rPr>
            </w:pPr>
          </w:p>
        </w:tc>
      </w:tr>
      <w:tr>
        <w:trPr>
          <w:trHeight w:val="319"/>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4"/>
          </w:tcPr>
          <w:p>
            <w:pPr>
              <w:ind w:left="500"/>
              <w:spacing w:after="0" w:line="272" w:lineRule="exact"/>
              <w:rPr>
                <w:sz w:val="20"/>
                <w:szCs w:val="20"/>
                <w:color w:val="auto"/>
              </w:rPr>
            </w:pPr>
            <w:r>
              <w:rPr>
                <w:rFonts w:ascii="Arial" w:cs="Arial" w:eastAsia="Arial" w:hAnsi="Arial"/>
                <w:sz w:val="31"/>
                <w:szCs w:val="31"/>
                <w:color w:val="0000FF"/>
                <w:vertAlign w:val="subscript"/>
              </w:rPr>
              <w:t>V, LP</w:t>
            </w:r>
            <w:r>
              <w:rPr>
                <w:rFonts w:ascii="Arial" w:cs="Arial" w:eastAsia="Arial" w:hAnsi="Arial"/>
                <w:sz w:val="11"/>
                <w:szCs w:val="11"/>
                <w:color w:val="008000"/>
              </w:rPr>
              <w:t>(2)(3)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360" w:type="dxa"/>
            <w:vAlign w:val="bottom"/>
            <w:gridSpan w:val="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6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6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0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100" w:type="dxa"/>
            <w:vAlign w:val="bottom"/>
          </w:tcPr>
          <w:p>
            <w:pPr>
              <w:spacing w:after="0"/>
              <w:rPr>
                <w:sz w:val="11"/>
                <w:szCs w:val="11"/>
                <w:color w:val="auto"/>
              </w:rPr>
            </w:pP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Owned</w:t>
            </w:r>
          </w:p>
        </w:tc>
        <w:tc>
          <w:tcPr>
            <w:tcW w:w="100" w:type="dxa"/>
            <w:vAlign w:val="bottom"/>
          </w:tcPr>
          <w:p>
            <w:pPr>
              <w:spacing w:after="0"/>
              <w:rPr>
                <w:sz w:val="11"/>
                <w:szCs w:val="11"/>
                <w:color w:val="auto"/>
              </w:rPr>
            </w:pP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Following</w:t>
            </w:r>
          </w:p>
        </w:tc>
        <w:tc>
          <w:tcPr>
            <w:tcW w:w="100" w:type="dxa"/>
            <w:vAlign w:val="bottom"/>
          </w:tcPr>
          <w:p>
            <w:pPr>
              <w:spacing w:after="0"/>
              <w:rPr>
                <w:sz w:val="11"/>
                <w:szCs w:val="11"/>
                <w:color w:val="auto"/>
              </w:rPr>
            </w:pP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w w:val="96"/>
              </w:rPr>
              <w:t>Transaction(s)</w:t>
            </w:r>
          </w:p>
        </w:tc>
        <w:tc>
          <w:tcPr>
            <w:tcW w:w="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4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gridSpan w:val="3"/>
          </w:tcPr>
          <w:p>
            <w:pPr>
              <w:ind w:left="4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Series 6</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605,964</w:t>
            </w: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gridSpan w:val="3"/>
          </w:tcPr>
          <w:p>
            <w:pPr>
              <w:ind w:left="40"/>
              <w:spacing w:after="0" w:line="146" w:lineRule="exact"/>
              <w:rPr>
                <w:sz w:val="20"/>
                <w:szCs w:val="20"/>
                <w:color w:val="auto"/>
              </w:rPr>
            </w:pPr>
            <w:r>
              <w:rPr>
                <w:rFonts w:ascii="Arial" w:cs="Arial" w:eastAsia="Arial" w:hAnsi="Arial"/>
                <w:sz w:val="13"/>
                <w:szCs w:val="13"/>
                <w:color w:val="0000FF"/>
              </w:rPr>
              <w:t>OrbiMed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Preferred</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ind w:left="260"/>
              <w:spacing w:after="0" w:line="141" w:lineRule="exact"/>
              <w:rPr>
                <w:sz w:val="20"/>
                <w:szCs w:val="20"/>
                <w:color w:val="auto"/>
              </w:rPr>
            </w:pPr>
            <w:r>
              <w:rPr>
                <w:rFonts w:ascii="Arial" w:cs="Arial" w:eastAsia="Arial" w:hAnsi="Arial"/>
                <w:sz w:val="13"/>
                <w:szCs w:val="13"/>
                <w:color w:val="0000FF"/>
              </w:rPr>
              <w:t>10/19/2018</w:t>
            </w:r>
          </w:p>
        </w:tc>
        <w:tc>
          <w:tcPr>
            <w:tcW w:w="1080" w:type="dxa"/>
            <w:vAlign w:val="bottom"/>
          </w:tcPr>
          <w:p>
            <w:pPr>
              <w:spacing w:after="0"/>
              <w:rPr>
                <w:sz w:val="12"/>
                <w:szCs w:val="12"/>
                <w:color w:val="auto"/>
              </w:rPr>
            </w:pPr>
          </w:p>
        </w:tc>
        <w:tc>
          <w:tcPr>
            <w:tcW w:w="820" w:type="dxa"/>
            <w:vAlign w:val="bottom"/>
            <w:gridSpan w:val="2"/>
          </w:tcPr>
          <w:p>
            <w:pPr>
              <w:ind w:left="180"/>
              <w:spacing w:after="0" w:line="141" w:lineRule="exact"/>
              <w:rPr>
                <w:sz w:val="20"/>
                <w:szCs w:val="20"/>
                <w:color w:val="auto"/>
              </w:rPr>
            </w:pPr>
            <w:r>
              <w:rPr>
                <w:rFonts w:ascii="Arial" w:cs="Arial" w:eastAsia="Arial" w:hAnsi="Arial"/>
                <w:sz w:val="13"/>
                <w:szCs w:val="13"/>
                <w:color w:val="0000FF"/>
              </w:rPr>
              <w:t>C</w:t>
            </w:r>
          </w:p>
        </w:tc>
        <w:tc>
          <w:tcPr>
            <w:tcW w:w="880" w:type="dxa"/>
            <w:vAlign w:val="bottom"/>
          </w:tcPr>
          <w:p>
            <w:pPr>
              <w:ind w:left="400"/>
              <w:spacing w:after="0" w:line="141" w:lineRule="exact"/>
              <w:rPr>
                <w:sz w:val="20"/>
                <w:szCs w:val="20"/>
                <w:color w:val="auto"/>
              </w:rPr>
            </w:pPr>
            <w:r>
              <w:rPr>
                <w:rFonts w:ascii="Arial" w:cs="Arial" w:eastAsia="Arial" w:hAnsi="Arial"/>
                <w:sz w:val="13"/>
                <w:szCs w:val="13"/>
                <w:color w:val="0000FF"/>
                <w:w w:val="97"/>
              </w:rPr>
              <w:t>572,326</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290"/>
              <w:spacing w:after="0"/>
              <w:rPr>
                <w:sz w:val="20"/>
                <w:szCs w:val="20"/>
                <w:color w:val="auto"/>
              </w:rPr>
            </w:pPr>
            <w:r>
              <w:rPr>
                <w:rFonts w:ascii="Arial" w:cs="Arial" w:eastAsia="Arial" w:hAnsi="Arial"/>
                <w:sz w:val="11"/>
                <w:szCs w:val="11"/>
                <w:color w:val="008000"/>
              </w:rPr>
              <w:t>(1)</w:t>
            </w:r>
          </w:p>
        </w:tc>
        <w:tc>
          <w:tcPr>
            <w:tcW w:w="6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ind w:left="280"/>
              <w:spacing w:after="0"/>
              <w:rPr>
                <w:sz w:val="20"/>
                <w:szCs w:val="20"/>
                <w:color w:val="auto"/>
              </w:rPr>
            </w:pPr>
            <w:r>
              <w:rPr>
                <w:rFonts w:ascii="Arial" w:cs="Arial" w:eastAsia="Arial" w:hAnsi="Arial"/>
                <w:sz w:val="11"/>
                <w:szCs w:val="11"/>
                <w:color w:val="008000"/>
              </w:rPr>
              <w:t>(1)</w:t>
            </w:r>
          </w:p>
        </w:tc>
        <w:tc>
          <w:tcPr>
            <w:tcW w:w="900" w:type="dxa"/>
            <w:vAlign w:val="bottom"/>
          </w:tcPr>
          <w:p>
            <w:pPr>
              <w:ind w:left="460"/>
              <w:spacing w:after="0" w:line="141" w:lineRule="exact"/>
              <w:rPr>
                <w:sz w:val="20"/>
                <w:szCs w:val="20"/>
                <w:color w:val="auto"/>
              </w:rPr>
            </w:pPr>
            <w:r>
              <w:rPr>
                <w:rFonts w:ascii="Arial" w:cs="Arial" w:eastAsia="Arial" w:hAnsi="Arial"/>
                <w:sz w:val="13"/>
                <w:szCs w:val="13"/>
                <w:color w:val="0000FF"/>
              </w:rPr>
              <w:t>0</w:t>
            </w:r>
          </w:p>
        </w:tc>
        <w:tc>
          <w:tcPr>
            <w:tcW w:w="100" w:type="dxa"/>
            <w:vAlign w:val="bottom"/>
          </w:tcPr>
          <w:p>
            <w:pPr>
              <w:spacing w:after="0"/>
              <w:rPr>
                <w:sz w:val="12"/>
                <w:szCs w:val="12"/>
                <w:color w:val="auto"/>
              </w:rPr>
            </w:pPr>
          </w:p>
        </w:tc>
        <w:tc>
          <w:tcPr>
            <w:tcW w:w="740" w:type="dxa"/>
            <w:vAlign w:val="bottom"/>
          </w:tcPr>
          <w:p>
            <w:pPr>
              <w:ind w:left="320"/>
              <w:spacing w:after="0" w:line="141" w:lineRule="exact"/>
              <w:rPr>
                <w:sz w:val="20"/>
                <w:szCs w:val="20"/>
                <w:color w:val="auto"/>
              </w:rPr>
            </w:pPr>
            <w:r>
              <w:rPr>
                <w:rFonts w:ascii="Arial" w:cs="Arial" w:eastAsia="Arial" w:hAnsi="Arial"/>
                <w:sz w:val="13"/>
                <w:szCs w:val="13"/>
                <w:color w:val="0000FF"/>
              </w:rPr>
              <w:t>I</w:t>
            </w:r>
          </w:p>
        </w:tc>
        <w:tc>
          <w:tcPr>
            <w:tcW w:w="760" w:type="dxa"/>
            <w:vAlign w:val="bottom"/>
            <w:gridSpan w:val="3"/>
          </w:tcPr>
          <w:p>
            <w:pPr>
              <w:ind w:left="40"/>
              <w:spacing w:after="0" w:line="141" w:lineRule="exact"/>
              <w:rPr>
                <w:sz w:val="20"/>
                <w:szCs w:val="20"/>
                <w:color w:val="auto"/>
              </w:rPr>
            </w:pPr>
            <w:r>
              <w:rPr>
                <w:rFonts w:ascii="Arial" w:cs="Arial" w:eastAsia="Arial" w:hAnsi="Arial"/>
                <w:sz w:val="13"/>
                <w:szCs w:val="13"/>
                <w:color w:val="0000FF"/>
              </w:rPr>
              <w:t>Private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ind w:left="10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gridSpan w:val="3"/>
          </w:tcPr>
          <w:p>
            <w:pPr>
              <w:ind w:left="40"/>
              <w:spacing w:after="0" w:line="146" w:lineRule="exact"/>
              <w:rPr>
                <w:sz w:val="20"/>
                <w:szCs w:val="20"/>
                <w:color w:val="auto"/>
              </w:rPr>
            </w:pPr>
            <w:r>
              <w:rPr>
                <w:rFonts w:ascii="Arial" w:cs="Arial" w:eastAsia="Arial" w:hAnsi="Arial"/>
                <w:sz w:val="13"/>
                <w:szCs w:val="13"/>
                <w:color w:val="0000FF"/>
                <w:w w:val="99"/>
              </w:rPr>
              <w:t>Investments</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0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90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gridSpan w:val="3"/>
          </w:tcPr>
          <w:p>
            <w:pPr>
              <w:ind w:left="40"/>
              <w:spacing w:after="0" w:line="237" w:lineRule="exact"/>
              <w:rPr>
                <w:sz w:val="20"/>
                <w:szCs w:val="20"/>
                <w:color w:val="auto"/>
              </w:rPr>
            </w:pPr>
            <w:r>
              <w:rPr>
                <w:rFonts w:ascii="Arial" w:cs="Arial" w:eastAsia="Arial" w:hAnsi="Arial"/>
                <w:sz w:val="26"/>
                <w:szCs w:val="26"/>
                <w:color w:val="0000FF"/>
                <w:vertAlign w:val="subscript"/>
              </w:rPr>
              <w:t>V, LP</w:t>
            </w:r>
            <w:r>
              <w:rPr>
                <w:rFonts w:ascii="Arial" w:cs="Arial" w:eastAsia="Arial" w:hAnsi="Arial"/>
                <w:sz w:val="11"/>
                <w:szCs w:val="11"/>
                <w:color w:val="008000"/>
              </w:rPr>
              <w:t>(2)(3)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gridSpan w:val="3"/>
          </w:tcPr>
          <w:p>
            <w:pPr>
              <w:ind w:left="40"/>
              <w:spacing w:after="0"/>
              <w:rPr>
                <w:sz w:val="20"/>
                <w:szCs w:val="20"/>
                <w:color w:val="auto"/>
              </w:rPr>
            </w:pPr>
            <w:r>
              <w:rPr>
                <w:rFonts w:ascii="Arial" w:cs="Arial" w:eastAsia="Arial" w:hAnsi="Arial"/>
                <w:sz w:val="13"/>
                <w:szCs w:val="13"/>
                <w:color w:val="0000FF"/>
              </w:rPr>
              <w:t>By</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Series 7</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179,404</w:t>
            </w: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gridSpan w:val="3"/>
          </w:tcPr>
          <w:p>
            <w:pPr>
              <w:ind w:left="40"/>
              <w:spacing w:after="0" w:line="146" w:lineRule="exact"/>
              <w:rPr>
                <w:sz w:val="20"/>
                <w:szCs w:val="20"/>
                <w:color w:val="auto"/>
              </w:rPr>
            </w:pPr>
            <w:r>
              <w:rPr>
                <w:rFonts w:ascii="Arial" w:cs="Arial" w:eastAsia="Arial" w:hAnsi="Arial"/>
                <w:sz w:val="13"/>
                <w:szCs w:val="13"/>
                <w:color w:val="0000FF"/>
              </w:rPr>
              <w:t>OrbiMed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Preferred</w:t>
            </w:r>
          </w:p>
        </w:tc>
        <w:tc>
          <w:tcPr>
            <w:tcW w:w="800" w:type="dxa"/>
            <w:vAlign w:val="bottom"/>
          </w:tcPr>
          <w:p>
            <w:pPr>
              <w:ind w:left="340"/>
              <w:spacing w:after="0"/>
              <w:rPr>
                <w:sz w:val="20"/>
                <w:szCs w:val="20"/>
                <w:color w:val="auto"/>
              </w:rPr>
            </w:pPr>
            <w:r>
              <w:rPr>
                <w:rFonts w:ascii="Arial" w:cs="Arial" w:eastAsia="Arial" w:hAnsi="Arial"/>
                <w:sz w:val="11"/>
                <w:szCs w:val="11"/>
                <w:color w:val="008000"/>
              </w:rPr>
              <w:t>(4)</w:t>
            </w:r>
          </w:p>
        </w:tc>
        <w:tc>
          <w:tcPr>
            <w:tcW w:w="1140" w:type="dxa"/>
            <w:vAlign w:val="bottom"/>
          </w:tcPr>
          <w:p>
            <w:pPr>
              <w:ind w:left="260"/>
              <w:spacing w:after="0" w:line="141" w:lineRule="exact"/>
              <w:rPr>
                <w:sz w:val="20"/>
                <w:szCs w:val="20"/>
                <w:color w:val="auto"/>
              </w:rPr>
            </w:pPr>
            <w:r>
              <w:rPr>
                <w:rFonts w:ascii="Arial" w:cs="Arial" w:eastAsia="Arial" w:hAnsi="Arial"/>
                <w:sz w:val="13"/>
                <w:szCs w:val="13"/>
                <w:color w:val="0000FF"/>
              </w:rPr>
              <w:t>10/19/2018</w:t>
            </w:r>
          </w:p>
        </w:tc>
        <w:tc>
          <w:tcPr>
            <w:tcW w:w="1080" w:type="dxa"/>
            <w:vAlign w:val="bottom"/>
          </w:tcPr>
          <w:p>
            <w:pPr>
              <w:spacing w:after="0"/>
              <w:rPr>
                <w:sz w:val="12"/>
                <w:szCs w:val="12"/>
                <w:color w:val="auto"/>
              </w:rPr>
            </w:pPr>
          </w:p>
        </w:tc>
        <w:tc>
          <w:tcPr>
            <w:tcW w:w="820" w:type="dxa"/>
            <w:vAlign w:val="bottom"/>
            <w:gridSpan w:val="2"/>
          </w:tcPr>
          <w:p>
            <w:pPr>
              <w:ind w:left="180"/>
              <w:spacing w:after="0" w:line="141" w:lineRule="exact"/>
              <w:rPr>
                <w:sz w:val="20"/>
                <w:szCs w:val="20"/>
                <w:color w:val="auto"/>
              </w:rPr>
            </w:pPr>
            <w:r>
              <w:rPr>
                <w:rFonts w:ascii="Arial" w:cs="Arial" w:eastAsia="Arial" w:hAnsi="Arial"/>
                <w:sz w:val="13"/>
                <w:szCs w:val="13"/>
                <w:color w:val="0000FF"/>
              </w:rPr>
              <w:t>C</w:t>
            </w:r>
          </w:p>
        </w:tc>
        <w:tc>
          <w:tcPr>
            <w:tcW w:w="880" w:type="dxa"/>
            <w:vAlign w:val="bottom"/>
          </w:tcPr>
          <w:p>
            <w:pPr>
              <w:ind w:left="400"/>
              <w:spacing w:after="0" w:line="141" w:lineRule="exact"/>
              <w:rPr>
                <w:sz w:val="20"/>
                <w:szCs w:val="20"/>
                <w:color w:val="auto"/>
              </w:rPr>
            </w:pPr>
            <w:r>
              <w:rPr>
                <w:rFonts w:ascii="Arial" w:cs="Arial" w:eastAsia="Arial" w:hAnsi="Arial"/>
                <w:sz w:val="13"/>
                <w:szCs w:val="13"/>
                <w:color w:val="0000FF"/>
                <w:w w:val="97"/>
              </w:rPr>
              <w:t>179,404</w:t>
            </w:r>
          </w:p>
        </w:tc>
        <w:tc>
          <w:tcPr>
            <w:tcW w:w="800" w:type="dxa"/>
            <w:vAlign w:val="bottom"/>
          </w:tcPr>
          <w:p>
            <w:pPr>
              <w:ind w:left="340"/>
              <w:spacing w:after="0"/>
              <w:rPr>
                <w:sz w:val="20"/>
                <w:szCs w:val="20"/>
                <w:color w:val="auto"/>
              </w:rPr>
            </w:pPr>
            <w:r>
              <w:rPr>
                <w:rFonts w:ascii="Arial" w:cs="Arial" w:eastAsia="Arial" w:hAnsi="Arial"/>
                <w:sz w:val="11"/>
                <w:szCs w:val="11"/>
                <w:color w:val="008000"/>
              </w:rPr>
              <w:t>(4)</w:t>
            </w:r>
          </w:p>
        </w:tc>
        <w:tc>
          <w:tcPr>
            <w:tcW w:w="800" w:type="dxa"/>
            <w:vAlign w:val="bottom"/>
          </w:tcPr>
          <w:p>
            <w:pPr>
              <w:jc w:val="right"/>
              <w:ind w:right="290"/>
              <w:spacing w:after="0"/>
              <w:rPr>
                <w:sz w:val="20"/>
                <w:szCs w:val="20"/>
                <w:color w:val="auto"/>
              </w:rPr>
            </w:pPr>
            <w:r>
              <w:rPr>
                <w:rFonts w:ascii="Arial" w:cs="Arial" w:eastAsia="Arial" w:hAnsi="Arial"/>
                <w:sz w:val="11"/>
                <w:szCs w:val="11"/>
                <w:color w:val="008000"/>
              </w:rPr>
              <w:t>(4)</w:t>
            </w:r>
          </w:p>
        </w:tc>
        <w:tc>
          <w:tcPr>
            <w:tcW w:w="6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00" w:type="dxa"/>
            <w:vAlign w:val="bottom"/>
          </w:tcPr>
          <w:p>
            <w:pPr>
              <w:ind w:left="280"/>
              <w:spacing w:after="0"/>
              <w:rPr>
                <w:sz w:val="20"/>
                <w:szCs w:val="20"/>
                <w:color w:val="auto"/>
              </w:rPr>
            </w:pPr>
            <w:r>
              <w:rPr>
                <w:rFonts w:ascii="Arial" w:cs="Arial" w:eastAsia="Arial" w:hAnsi="Arial"/>
                <w:sz w:val="11"/>
                <w:szCs w:val="11"/>
                <w:color w:val="008000"/>
              </w:rPr>
              <w:t>(4)</w:t>
            </w:r>
          </w:p>
        </w:tc>
        <w:tc>
          <w:tcPr>
            <w:tcW w:w="900" w:type="dxa"/>
            <w:vAlign w:val="bottom"/>
          </w:tcPr>
          <w:p>
            <w:pPr>
              <w:ind w:left="460"/>
              <w:spacing w:after="0" w:line="141" w:lineRule="exact"/>
              <w:rPr>
                <w:sz w:val="20"/>
                <w:szCs w:val="20"/>
                <w:color w:val="auto"/>
              </w:rPr>
            </w:pPr>
            <w:r>
              <w:rPr>
                <w:rFonts w:ascii="Arial" w:cs="Arial" w:eastAsia="Arial" w:hAnsi="Arial"/>
                <w:sz w:val="13"/>
                <w:szCs w:val="13"/>
                <w:color w:val="0000FF"/>
              </w:rPr>
              <w:t>0</w:t>
            </w:r>
          </w:p>
        </w:tc>
        <w:tc>
          <w:tcPr>
            <w:tcW w:w="100" w:type="dxa"/>
            <w:vAlign w:val="bottom"/>
          </w:tcPr>
          <w:p>
            <w:pPr>
              <w:spacing w:after="0"/>
              <w:rPr>
                <w:sz w:val="12"/>
                <w:szCs w:val="12"/>
                <w:color w:val="auto"/>
              </w:rPr>
            </w:pPr>
          </w:p>
        </w:tc>
        <w:tc>
          <w:tcPr>
            <w:tcW w:w="740" w:type="dxa"/>
            <w:vAlign w:val="bottom"/>
          </w:tcPr>
          <w:p>
            <w:pPr>
              <w:ind w:left="320"/>
              <w:spacing w:after="0" w:line="141" w:lineRule="exact"/>
              <w:rPr>
                <w:sz w:val="20"/>
                <w:szCs w:val="20"/>
                <w:color w:val="auto"/>
              </w:rPr>
            </w:pPr>
            <w:r>
              <w:rPr>
                <w:rFonts w:ascii="Arial" w:cs="Arial" w:eastAsia="Arial" w:hAnsi="Arial"/>
                <w:sz w:val="13"/>
                <w:szCs w:val="13"/>
                <w:color w:val="0000FF"/>
              </w:rPr>
              <w:t>I</w:t>
            </w:r>
          </w:p>
        </w:tc>
        <w:tc>
          <w:tcPr>
            <w:tcW w:w="760" w:type="dxa"/>
            <w:vAlign w:val="bottom"/>
            <w:gridSpan w:val="3"/>
          </w:tcPr>
          <w:p>
            <w:pPr>
              <w:ind w:left="40"/>
              <w:spacing w:after="0" w:line="141" w:lineRule="exact"/>
              <w:rPr>
                <w:sz w:val="20"/>
                <w:szCs w:val="20"/>
                <w:color w:val="auto"/>
              </w:rPr>
            </w:pPr>
            <w:r>
              <w:rPr>
                <w:rFonts w:ascii="Arial" w:cs="Arial" w:eastAsia="Arial" w:hAnsi="Arial"/>
                <w:sz w:val="13"/>
                <w:szCs w:val="13"/>
                <w:color w:val="0000FF"/>
              </w:rPr>
              <w:t>Private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ind w:left="100"/>
              <w:spacing w:after="0" w:line="146"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gridSpan w:val="3"/>
          </w:tcPr>
          <w:p>
            <w:pPr>
              <w:ind w:left="40"/>
              <w:spacing w:after="0" w:line="146" w:lineRule="exact"/>
              <w:rPr>
                <w:sz w:val="20"/>
                <w:szCs w:val="20"/>
                <w:color w:val="auto"/>
              </w:rPr>
            </w:pPr>
            <w:r>
              <w:rPr>
                <w:rFonts w:ascii="Arial" w:cs="Arial" w:eastAsia="Arial" w:hAnsi="Arial"/>
                <w:sz w:val="13"/>
                <w:szCs w:val="13"/>
                <w:color w:val="0000FF"/>
                <w:w w:val="99"/>
              </w:rPr>
              <w:t>Investments</w:t>
            </w:r>
          </w:p>
        </w:tc>
        <w:tc>
          <w:tcPr>
            <w:tcW w:w="0" w:type="dxa"/>
            <w:vAlign w:val="bottom"/>
          </w:tcPr>
          <w:p>
            <w:pPr>
              <w:spacing w:after="0"/>
              <w:rPr>
                <w:sz w:val="1"/>
                <w:szCs w:val="1"/>
                <w:color w:val="auto"/>
              </w:rPr>
            </w:pPr>
          </w:p>
        </w:tc>
      </w:tr>
      <w:tr>
        <w:trPr>
          <w:trHeight w:val="284"/>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3"/>
          </w:tcPr>
          <w:p>
            <w:pPr>
              <w:ind w:left="40"/>
              <w:spacing w:after="0" w:line="237" w:lineRule="exact"/>
              <w:rPr>
                <w:sz w:val="20"/>
                <w:szCs w:val="20"/>
                <w:color w:val="auto"/>
              </w:rPr>
            </w:pPr>
            <w:r>
              <w:rPr>
                <w:rFonts w:ascii="Arial" w:cs="Arial" w:eastAsia="Arial" w:hAnsi="Arial"/>
                <w:sz w:val="26"/>
                <w:szCs w:val="26"/>
                <w:color w:val="0000FF"/>
                <w:vertAlign w:val="subscript"/>
              </w:rPr>
              <w:t>V, LP</w:t>
            </w:r>
            <w:r>
              <w:rPr>
                <w:rFonts w:ascii="Arial" w:cs="Arial" w:eastAsia="Arial" w:hAnsi="Arial"/>
                <w:sz w:val="11"/>
                <w:szCs w:val="11"/>
                <w:color w:val="008000"/>
              </w:rPr>
              <w:t>(2)(3)</w:t>
            </w: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2640" w:type="dxa"/>
            <w:vAlign w:val="bottom"/>
            <w:tcBorders>
              <w:top w:val="single" w:sz="8" w:color="2C2C2C"/>
            </w:tcBorders>
            <w:gridSpan w:val="4"/>
          </w:tcPr>
          <w:p>
            <w:pPr>
              <w:ind w:left="60"/>
              <w:spacing w:after="0" w:line="243"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tcBorders>
              <w:bottom w:val="single" w:sz="8" w:color="0000EE"/>
            </w:tcBorders>
            <w:gridSpan w:val="3"/>
          </w:tcPr>
          <w:p>
            <w:pPr>
              <w:spacing w:after="0" w:line="220" w:lineRule="exact"/>
              <w:rPr>
                <w:rFonts w:ascii="Arial" w:cs="Arial" w:eastAsia="Arial" w:hAnsi="Arial"/>
                <w:sz w:val="21"/>
                <w:szCs w:val="21"/>
                <w:color w:val="0000EE"/>
                <w:w w:val="98"/>
              </w:rPr>
            </w:pPr>
            <w:hyperlink r:id="rId12">
              <w:r>
                <w:rPr>
                  <w:rFonts w:ascii="Arial" w:cs="Arial" w:eastAsia="Arial" w:hAnsi="Arial"/>
                  <w:sz w:val="21"/>
                  <w:szCs w:val="21"/>
                  <w:color w:val="0000EE"/>
                  <w:w w:val="98"/>
                </w:rPr>
                <w:t>ORBIMED ADVISORS LLC</w:t>
              </w:r>
            </w:hyperlink>
          </w:p>
        </w:tc>
        <w:tc>
          <w:tcPr>
            <w:tcW w:w="10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80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(First)</w:t>
            </w:r>
          </w:p>
        </w:tc>
        <w:tc>
          <w:tcPr>
            <w:tcW w:w="1080" w:type="dxa"/>
            <w:vAlign w:val="bottom"/>
          </w:tcPr>
          <w:p>
            <w:pPr>
              <w:ind w:left="380"/>
              <w:spacing w:after="0"/>
              <w:rPr>
                <w:sz w:val="20"/>
                <w:szCs w:val="20"/>
                <w:color w:val="auto"/>
              </w:rPr>
            </w:pPr>
            <w:r>
              <w:rPr>
                <w:rFonts w:ascii="Arial" w:cs="Arial" w:eastAsia="Arial" w:hAnsi="Arial"/>
                <w:sz w:val="13"/>
                <w:szCs w:val="13"/>
                <w:color w:val="auto"/>
              </w:rPr>
              <w:t>(Middle)</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gridSpan w:val="4"/>
          </w:tcPr>
          <w:p>
            <w:pPr>
              <w:spacing w:after="0"/>
              <w:rPr>
                <w:sz w:val="20"/>
                <w:szCs w:val="20"/>
                <w:color w:val="auto"/>
              </w:rPr>
            </w:pPr>
            <w:r>
              <w:rPr>
                <w:rFonts w:ascii="Arial" w:cs="Arial" w:eastAsia="Arial" w:hAnsi="Arial"/>
                <w:sz w:val="17"/>
                <w:szCs w:val="17"/>
                <w:color w:val="0000FF"/>
              </w:rPr>
              <w:t>601 LEXINGTON AVENUE, 54TH FLOOR</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40" w:type="dxa"/>
            <w:vAlign w:val="bottom"/>
          </w:tcPr>
          <w:p>
            <w:pPr>
              <w:ind w:left="60"/>
              <w:spacing w:after="0"/>
              <w:rPr>
                <w:sz w:val="20"/>
                <w:szCs w:val="20"/>
                <w:color w:val="auto"/>
              </w:rPr>
            </w:pPr>
            <w:r>
              <w:rPr>
                <w:rFonts w:ascii="Arial" w:cs="Arial" w:eastAsia="Arial" w:hAnsi="Arial"/>
                <w:sz w:val="17"/>
                <w:szCs w:val="17"/>
                <w:color w:val="0000FF"/>
              </w:rPr>
              <w:t>NY</w:t>
            </w:r>
          </w:p>
        </w:tc>
        <w:tc>
          <w:tcPr>
            <w:tcW w:w="1080" w:type="dxa"/>
            <w:vAlign w:val="bottom"/>
          </w:tcPr>
          <w:p>
            <w:pPr>
              <w:ind w:left="380"/>
              <w:spacing w:after="0"/>
              <w:rPr>
                <w:sz w:val="20"/>
                <w:szCs w:val="20"/>
                <w:color w:val="auto"/>
              </w:rPr>
            </w:pPr>
            <w:r>
              <w:rPr>
                <w:rFonts w:ascii="Arial" w:cs="Arial" w:eastAsia="Arial" w:hAnsi="Arial"/>
                <w:sz w:val="17"/>
                <w:szCs w:val="17"/>
                <w:color w:val="0000FF"/>
              </w:rPr>
              <w:t>10022</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800" w:type="dxa"/>
            <w:vAlign w:val="bottom"/>
          </w:tcPr>
          <w:p>
            <w:pPr>
              <w:spacing w:after="0"/>
              <w:rPr>
                <w:sz w:val="24"/>
                <w:szCs w:val="24"/>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(State)</w:t>
            </w:r>
          </w:p>
        </w:tc>
        <w:tc>
          <w:tcPr>
            <w:tcW w:w="1080" w:type="dxa"/>
            <w:vAlign w:val="bottom"/>
          </w:tcPr>
          <w:p>
            <w:pPr>
              <w:ind w:left="380"/>
              <w:spacing w:after="0"/>
              <w:rPr>
                <w:sz w:val="20"/>
                <w:szCs w:val="20"/>
                <w:color w:val="auto"/>
              </w:rPr>
            </w:pPr>
            <w:r>
              <w:rPr>
                <w:rFonts w:ascii="Arial" w:cs="Arial" w:eastAsia="Arial" w:hAnsi="Arial"/>
                <w:sz w:val="13"/>
                <w:szCs w:val="13"/>
                <w:color w:val="auto"/>
              </w:rPr>
              <w:t>(Zip)</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7291070</wp:posOffset>
            </wp:positionH>
            <wp:positionV relativeFrom="paragraph">
              <wp:posOffset>-4164330</wp:posOffset>
            </wp:positionV>
            <wp:extent cx="24130" cy="2592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130" cy="2592705"/>
                    </a:xfrm>
                    <a:prstGeom prst="rect">
                      <a:avLst/>
                    </a:prstGeom>
                    <a:noFill/>
                  </pic:spPr>
                </pic:pic>
              </a:graphicData>
            </a:graphic>
          </wp:anchor>
        </w:drawing>
      </w:r>
    </w:p>
    <w:p>
      <w:pPr>
        <w:spacing w:after="0" w:line="14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520"/>
          </w:cols>
          <w:pgMar w:left="240" w:top="224" w:right="139" w:bottom="0" w:gutter="0" w:footer="0" w:header="0"/>
          <w:type w:val="continuous"/>
        </w:sectPr>
      </w:pPr>
    </w:p>
    <w:bookmarkStart w:id="1" w:name="page2"/>
    <w:bookmarkEnd w:id="1"/>
    <w:p>
      <w:pPr>
        <w:ind w:left="8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OrbiMed Capital GP V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-138430</wp:posOffset>
            </wp:positionV>
            <wp:extent cx="2920365" cy="1472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20365" cy="1472565"/>
                    </a:xfrm>
                    <a:prstGeom prst="rect">
                      <a:avLst/>
                    </a:prstGeom>
                    <a:noFill/>
                  </pic:spPr>
                </pic:pic>
              </a:graphicData>
            </a:graphic>
          </wp:anchor>
        </w:drawing>
      </w: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260"/>
              <w:spacing w:after="0"/>
              <w:rPr>
                <w:sz w:val="20"/>
                <w:szCs w:val="20"/>
                <w:color w:val="auto"/>
              </w:rPr>
            </w:pPr>
            <w:r>
              <w:rPr>
                <w:rFonts w:ascii="Arial" w:cs="Arial" w:eastAsia="Arial" w:hAnsi="Arial"/>
                <w:sz w:val="13"/>
                <w:szCs w:val="13"/>
                <w:color w:val="auto"/>
              </w:rPr>
              <w:t>(First)</w:t>
            </w:r>
          </w:p>
        </w:tc>
        <w:tc>
          <w:tcPr>
            <w:tcW w:w="1960" w:type="dxa"/>
            <w:vAlign w:val="bottom"/>
          </w:tcPr>
          <w:p>
            <w:pPr>
              <w:ind w:left="540"/>
              <w:spacing w:after="0"/>
              <w:rPr>
                <w:sz w:val="20"/>
                <w:szCs w:val="20"/>
                <w:color w:val="auto"/>
              </w:rPr>
            </w:pPr>
            <w:r>
              <w:rPr>
                <w:rFonts w:ascii="Arial" w:cs="Arial" w:eastAsia="Arial" w:hAnsi="Arial"/>
                <w:sz w:val="13"/>
                <w:szCs w:val="13"/>
                <w:color w:val="auto"/>
              </w:rPr>
              <w:t>(Middle)</w:t>
            </w:r>
          </w:p>
        </w:tc>
      </w:tr>
      <w:tr>
        <w:trPr>
          <w:trHeight w:val="276"/>
        </w:trPr>
        <w:tc>
          <w:tcPr>
            <w:tcW w:w="40" w:type="dxa"/>
            <w:vAlign w:val="bottom"/>
          </w:tcPr>
          <w:p>
            <w:pPr>
              <w:spacing w:after="0"/>
              <w:rPr>
                <w:sz w:val="24"/>
                <w:szCs w:val="24"/>
                <w:color w:val="auto"/>
              </w:rPr>
            </w:pPr>
          </w:p>
        </w:tc>
        <w:tc>
          <w:tcPr>
            <w:tcW w:w="4340" w:type="dxa"/>
            <w:vAlign w:val="bottom"/>
            <w:gridSpan w:val="3"/>
          </w:tcPr>
          <w:p>
            <w:pPr>
              <w:spacing w:after="0"/>
              <w:rPr>
                <w:sz w:val="20"/>
                <w:szCs w:val="20"/>
                <w:color w:val="auto"/>
              </w:rPr>
            </w:pPr>
            <w:r>
              <w:rPr>
                <w:rFonts w:ascii="Arial" w:cs="Arial" w:eastAsia="Arial" w:hAnsi="Arial"/>
                <w:sz w:val="17"/>
                <w:szCs w:val="17"/>
                <w:color w:val="0000FF"/>
              </w:rPr>
              <w:t>601 LEXINGTON AVENUE, 54TH FLOOR</w:t>
            </w:r>
          </w:p>
        </w:tc>
      </w:tr>
      <w:tr>
        <w:trPr>
          <w:trHeight w:val="207"/>
        </w:trPr>
        <w:tc>
          <w:tcPr>
            <w:tcW w:w="4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960" w:type="dxa"/>
            <w:vAlign w:val="bottom"/>
            <w:tcBorders>
              <w:bottom w:val="single" w:sz="8" w:color="9A9A9A"/>
            </w:tcBorders>
          </w:tcPr>
          <w:p>
            <w:pPr>
              <w:spacing w:after="0"/>
              <w:rPr>
                <w:sz w:val="18"/>
                <w:szCs w:val="18"/>
                <w:color w:val="auto"/>
              </w:rPr>
            </w:pPr>
          </w:p>
        </w:tc>
      </w:tr>
      <w:tr>
        <w:trPr>
          <w:trHeight w:val="263"/>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2"/>
                <w:szCs w:val="22"/>
                <w:color w:val="auto"/>
              </w:rPr>
            </w:pPr>
          </w:p>
        </w:tc>
        <w:tc>
          <w:tcPr>
            <w:tcW w:w="1960" w:type="dxa"/>
            <w:vAlign w:val="bottom"/>
          </w:tcPr>
          <w:p>
            <w:pPr>
              <w:spacing w:after="0"/>
              <w:rPr>
                <w:sz w:val="22"/>
                <w:szCs w:val="22"/>
                <w:color w:val="auto"/>
              </w:rPr>
            </w:pPr>
          </w:p>
        </w:tc>
      </w:tr>
      <w:tr>
        <w:trPr>
          <w:trHeight w:val="237"/>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60"/>
              <w:spacing w:after="0"/>
              <w:rPr>
                <w:sz w:val="20"/>
                <w:szCs w:val="20"/>
                <w:color w:val="auto"/>
              </w:rPr>
            </w:pPr>
            <w:r>
              <w:rPr>
                <w:rFonts w:ascii="Arial" w:cs="Arial" w:eastAsia="Arial" w:hAnsi="Arial"/>
                <w:sz w:val="17"/>
                <w:szCs w:val="17"/>
                <w:color w:val="0000FF"/>
              </w:rPr>
              <w:t>NY</w:t>
            </w:r>
          </w:p>
        </w:tc>
        <w:tc>
          <w:tcPr>
            <w:tcW w:w="1960" w:type="dxa"/>
            <w:vAlign w:val="bottom"/>
          </w:tcPr>
          <w:p>
            <w:pPr>
              <w:ind w:left="54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260"/>
              <w:spacing w:after="0"/>
              <w:rPr>
                <w:sz w:val="20"/>
                <w:szCs w:val="20"/>
                <w:color w:val="auto"/>
              </w:rPr>
            </w:pPr>
            <w:r>
              <w:rPr>
                <w:rFonts w:ascii="Arial" w:cs="Arial" w:eastAsia="Arial" w:hAnsi="Arial"/>
                <w:sz w:val="13"/>
                <w:szCs w:val="13"/>
                <w:color w:val="auto"/>
              </w:rPr>
              <w:t>(State)</w:t>
            </w:r>
          </w:p>
        </w:tc>
        <w:tc>
          <w:tcPr>
            <w:tcW w:w="1960" w:type="dxa"/>
            <w:vAlign w:val="bottom"/>
          </w:tcPr>
          <w:p>
            <w:pPr>
              <w:ind w:left="5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firstLine="5"/>
        <w:spacing w:after="0" w:line="259" w:lineRule="auto"/>
        <w:tabs>
          <w:tab w:leader="none" w:pos="13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Series 6 Preferred Stock automatically converted into approximately 1.05878 shares of Issuer's common stock immediately upon the closing of the Issuer's initial public offering and has no expiration date.</w:t>
      </w:r>
    </w:p>
    <w:p>
      <w:pPr>
        <w:spacing w:after="0" w:line="20" w:lineRule="exact"/>
        <w:rPr>
          <w:rFonts w:ascii="Arial" w:cs="Arial" w:eastAsia="Arial" w:hAnsi="Arial"/>
          <w:sz w:val="13"/>
          <w:szCs w:val="13"/>
          <w:color w:val="008000"/>
        </w:rPr>
      </w:pPr>
    </w:p>
    <w:p>
      <w:pPr>
        <w:ind w:right="20" w:firstLine="5"/>
        <w:spacing w:after="0" w:line="242" w:lineRule="auto"/>
        <w:tabs>
          <w:tab w:leader="none" w:pos="13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OrbiMed Private Investments V, LP. ("OPI V"). OrbiMed Capital GP V LLC ("GP V") is the general partner of OPI V and OrbiMed Advisors LLC ("OrbiMed Advisors") is the managing member of GP V. By virtue of such relationships, GP V and OrbiMed Advisors may be deemed to have voting and investment power with respect to the shares held by OPI V and as a result may be deemed to have have beneficial ownership of such shares. OrbiMed Advisors exercises investment and voting power through a management committee comprised of Carl L. Gordon, Sven H. Borho, and Jonathan T. Silverstein. David P. Bonita, a member of the Issuer's board of directors, is an employee of OrbiMed Advisors.</w:t>
      </w:r>
    </w:p>
    <w:p>
      <w:pPr>
        <w:spacing w:after="0" w:line="31" w:lineRule="exact"/>
        <w:rPr>
          <w:rFonts w:ascii="Arial" w:cs="Arial" w:eastAsia="Arial" w:hAnsi="Arial"/>
          <w:sz w:val="13"/>
          <w:szCs w:val="13"/>
          <w:color w:val="008000"/>
        </w:rPr>
      </w:pPr>
    </w:p>
    <w:p>
      <w:pPr>
        <w:jc w:val="both"/>
        <w:ind w:right="300" w:firstLine="5"/>
        <w:spacing w:after="0" w:line="246" w:lineRule="auto"/>
        <w:tabs>
          <w:tab w:leader="none" w:pos="13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report on Form 4 is jointly filed by GP V and OrbiMed Advisors. Each of the Reporting Persons disclaims beneficial ownership of the securities reported herein for purposes of Rule 16a-1(a) under the Securities Exchange Act of 1934, as amended (the "Exchange Act"), except to the extent of its pecuniary interest therein, if any. This report shall not be deemed an admission that any such entity is a beneficial owner of such securities for purpose of Section 16 of the Exchange Act, or for any other purpose.</w:t>
      </w:r>
    </w:p>
    <w:p>
      <w:pPr>
        <w:spacing w:after="0" w:line="29" w:lineRule="exact"/>
        <w:rPr>
          <w:rFonts w:ascii="Arial" w:cs="Arial" w:eastAsia="Arial" w:hAnsi="Arial"/>
          <w:sz w:val="13"/>
          <w:szCs w:val="13"/>
          <w:color w:val="008000"/>
        </w:rPr>
      </w:pPr>
    </w:p>
    <w:p>
      <w:pPr>
        <w:ind w:right="220" w:firstLine="5"/>
        <w:spacing w:after="0" w:line="259" w:lineRule="auto"/>
        <w:tabs>
          <w:tab w:leader="none" w:pos="13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Series 7 Preferred Stock automatically converted into an equal number of shares of Issuer's common stock immediately upon the closing of the Issuer's initial public offering and has no expiration date.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Arial" w:cs="Arial" w:eastAsia="Arial" w:hAnsi="Arial"/>
                <w:sz w:val="17"/>
                <w:szCs w:val="17"/>
                <w:color w:val="0000FF"/>
                <w:w w:val="98"/>
              </w:rPr>
              <w:t>/s/ Douglas Coon, as attorney-</w:t>
            </w: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10/19/2018</w:t>
            </w:r>
          </w:p>
        </w:tc>
        <w:tc>
          <w:tcPr>
            <w:tcW w:w="0" w:type="dxa"/>
            <w:vAlign w:val="bottom"/>
          </w:tcPr>
          <w:p>
            <w:pPr>
              <w:spacing w:after="0"/>
              <w:rPr>
                <w:sz w:val="1"/>
                <w:szCs w:val="1"/>
                <w:color w:val="auto"/>
              </w:rPr>
            </w:pPr>
          </w:p>
        </w:tc>
      </w:tr>
      <w:tr>
        <w:trPr>
          <w:trHeight w:val="91"/>
        </w:trPr>
        <w:tc>
          <w:tcPr>
            <w:tcW w:w="460" w:type="dxa"/>
            <w:vAlign w:val="bottom"/>
            <w:tcBorders>
              <w:top w:val="single" w:sz="8" w:color="auto"/>
              <w:bottom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4"/>
              </w:rPr>
              <w:t>in-fact</w:t>
            </w:r>
          </w:p>
        </w:tc>
        <w:tc>
          <w:tcPr>
            <w:tcW w:w="16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460" w:type="dxa"/>
            <w:vAlign w:val="bottom"/>
            <w:tcBorders>
              <w:bottom w:val="single" w:sz="8" w:color="auto"/>
            </w:tcBorders>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right="3680" w:firstLine="5"/>
        <w:spacing w:after="0" w:line="316"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2" Type="http://schemas.openxmlformats.org/officeDocument/2006/relationships/hyperlink" Target="http://www.sec.gov/cgi-bin/browse-edgar?action=getcompany&amp;CIK=0001055951" TargetMode="External"/><Relationship Id="rId13" Type="http://schemas.openxmlformats.org/officeDocument/2006/relationships/hyperlink" Target="http://www.sec.gov/cgi-bin/browse-edgar?action=getcompany&amp;CIK=0001459839" TargetMode="External"/><Relationship Id="rId15" Type="http://schemas.openxmlformats.org/officeDocument/2006/relationships/hyperlink" Target="http://www.sec.gov/cgi-bin/browse-edgar?action=getcompany&amp;CIK=00016153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2019-12-24T04:03:46Z</dcterms:created>
  <dcterms:modified xsi:type="dcterms:W3CDTF">2019-12-24T04:03:46Z</dcterms:modified>
</cp:coreProperties>
</file>