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643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6438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673"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4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320" w:type="dxa"/>
            <w:vAlign w:val="bottom"/>
            <w:gridSpan w:val="7"/>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Freund John Gordon</w:t>
              </w:r>
            </w:hyperlink>
          </w:p>
        </w:tc>
        <w:tc>
          <w:tcPr>
            <w:tcW w:w="1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20" w:type="dxa"/>
            <w:vAlign w:val="bottom"/>
            <w:gridSpan w:val="3"/>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SI-BONE,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SIBN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780" w:type="dxa"/>
            <w:vAlign w:val="bottom"/>
            <w:gridSpan w:val="2"/>
            <w:vMerge w:val="continue"/>
          </w:tcPr>
          <w:p>
            <w:pPr>
              <w:spacing w:after="0"/>
              <w:rPr>
                <w:sz w:val="6"/>
                <w:szCs w:val="6"/>
                <w:color w:val="auto"/>
              </w:rPr>
            </w:pPr>
          </w:p>
        </w:tc>
        <w:tc>
          <w:tcPr>
            <w:tcW w:w="18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Borders>
              <w:bottom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80" w:type="dxa"/>
            <w:vAlign w:val="bottom"/>
            <w:tcBorders>
              <w:bottom w:val="single" w:sz="8" w:color="0000EE"/>
            </w:tcBorders>
            <w:gridSpan w:val="2"/>
            <w:vMerge w:val="continue"/>
          </w:tcPr>
          <w:p>
            <w:pPr>
              <w:spacing w:after="0"/>
              <w:rPr>
                <w:sz w:val="5"/>
                <w:szCs w:val="5"/>
                <w:color w:val="auto"/>
              </w:rPr>
            </w:pPr>
          </w:p>
        </w:tc>
        <w:tc>
          <w:tcPr>
            <w:tcW w:w="18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restart"/>
          </w:tcPr>
          <w:p>
            <w:pPr>
              <w:ind w:left="220"/>
              <w:spacing w:after="0"/>
              <w:rPr>
                <w:sz w:val="20"/>
                <w:szCs w:val="20"/>
                <w:color w:val="auto"/>
              </w:rPr>
            </w:pPr>
            <w:r>
              <w:rPr>
                <w:rFonts w:ascii="Arial" w:cs="Arial" w:eastAsia="Arial" w:hAnsi="Arial"/>
                <w:sz w:val="13"/>
                <w:szCs w:val="13"/>
                <w:color w:val="auto"/>
              </w:rPr>
              <w:t>Director</w:t>
            </w:r>
          </w:p>
        </w:tc>
        <w:tc>
          <w:tcPr>
            <w:tcW w:w="700" w:type="dxa"/>
            <w:vAlign w:val="bottom"/>
          </w:tcPr>
          <w:p>
            <w:pPr>
              <w:spacing w:after="0"/>
              <w:rPr>
                <w:sz w:val="5"/>
                <w:szCs w:val="5"/>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76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top w:val="single" w:sz="8" w:color="EEEEEE"/>
            </w:tcBorders>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186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760" w:type="dxa"/>
            <w:vAlign w:val="bottom"/>
            <w:gridSpan w:val="2"/>
            <w:vMerge w:val="continue"/>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ind w:left="80"/>
              <w:spacing w:after="0"/>
              <w:rPr>
                <w:sz w:val="20"/>
                <w:szCs w:val="20"/>
                <w:color w:val="auto"/>
              </w:rPr>
            </w:pPr>
            <w:r>
              <w:rPr>
                <w:rFonts w:ascii="Arial" w:cs="Arial" w:eastAsia="Arial" w:hAnsi="Arial"/>
                <w:sz w:val="13"/>
                <w:szCs w:val="13"/>
                <w:color w:val="auto"/>
              </w:rPr>
              <w:t>(First)</w:t>
            </w:r>
          </w:p>
        </w:tc>
        <w:tc>
          <w:tcPr>
            <w:tcW w:w="2020" w:type="dxa"/>
            <w:vAlign w:val="bottom"/>
            <w:gridSpan w:val="3"/>
          </w:tcPr>
          <w:p>
            <w:pPr>
              <w:ind w:left="660"/>
              <w:spacing w:after="0"/>
              <w:rPr>
                <w:sz w:val="20"/>
                <w:szCs w:val="20"/>
                <w:color w:val="auto"/>
              </w:rPr>
            </w:pPr>
            <w:r>
              <w:rPr>
                <w:rFonts w:ascii="Arial" w:cs="Arial" w:eastAsia="Arial" w:hAnsi="Arial"/>
                <w:sz w:val="13"/>
                <w:szCs w:val="13"/>
                <w:color w:val="auto"/>
              </w:rPr>
              <w:t>(Middle)</w:t>
            </w:r>
          </w:p>
        </w:tc>
        <w:tc>
          <w:tcPr>
            <w:tcW w:w="2940" w:type="dxa"/>
            <w:vAlign w:val="bottom"/>
            <w:gridSpan w:val="4"/>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471 EL CAMINO REAL</w:t>
            </w: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06/04/2026</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80" w:type="dxa"/>
            <w:vAlign w:val="bottom"/>
            <w:gridSpan w:val="2"/>
            <w:vMerge w:val="continue"/>
          </w:tcPr>
          <w:p>
            <w:pPr>
              <w:spacing w:after="0"/>
              <w:rPr>
                <w:sz w:val="8"/>
                <w:szCs w:val="8"/>
                <w:color w:val="auto"/>
              </w:rPr>
            </w:pPr>
          </w:p>
        </w:tc>
        <w:tc>
          <w:tcPr>
            <w:tcW w:w="1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101</w:t>
            </w:r>
          </w:p>
        </w:tc>
        <w:tc>
          <w:tcPr>
            <w:tcW w:w="6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2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06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40" w:type="dxa"/>
            <w:vAlign w:val="bottom"/>
            <w:gridSpan w:val="5"/>
          </w:tcPr>
          <w:p>
            <w:pPr>
              <w:spacing w:after="0"/>
              <w:rPr>
                <w:sz w:val="20"/>
                <w:szCs w:val="20"/>
                <w:color w:val="auto"/>
              </w:rPr>
            </w:pPr>
            <w:r>
              <w:rPr>
                <w:rFonts w:ascii="Arial" w:cs="Arial" w:eastAsia="Arial" w:hAnsi="Arial"/>
                <w:sz w:val="13"/>
                <w:szCs w:val="13"/>
                <w:color w:val="auto"/>
              </w:rPr>
              <w:t>4. If Amendment, Date of Original Filed (Month/Day/Year)</w:t>
            </w:r>
          </w:p>
        </w:tc>
        <w:tc>
          <w:tcPr>
            <w:tcW w:w="300" w:type="dxa"/>
            <w:vAlign w:val="bottom"/>
          </w:tcPr>
          <w:p>
            <w:pPr>
              <w:spacing w:after="0"/>
              <w:rPr>
                <w:sz w:val="13"/>
                <w:szCs w:val="13"/>
                <w:color w:val="auto"/>
              </w:rPr>
            </w:pPr>
          </w:p>
        </w:tc>
        <w:tc>
          <w:tcPr>
            <w:tcW w:w="3320" w:type="dxa"/>
            <w:vAlign w:val="bottom"/>
            <w:gridSpan w:val="7"/>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2940" w:type="dxa"/>
            <w:vAlign w:val="bottom"/>
            <w:gridSpan w:val="5"/>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860" w:type="dxa"/>
            <w:vAlign w:val="bottom"/>
            <w:vMerge w:val="restart"/>
          </w:tcPr>
          <w:p>
            <w:pPr>
              <w:ind w:left="660"/>
              <w:spacing w:after="0"/>
              <w:rPr>
                <w:sz w:val="20"/>
                <w:szCs w:val="20"/>
                <w:color w:val="auto"/>
              </w:rPr>
            </w:pPr>
            <w:r>
              <w:rPr>
                <w:rFonts w:ascii="Times New Roman" w:cs="Times New Roman" w:eastAsia="Times New Roman" w:hAnsi="Times New Roman"/>
                <w:sz w:val="17"/>
                <w:szCs w:val="17"/>
                <w:color w:val="0000FF"/>
              </w:rPr>
              <w:t>95050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9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8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2940" w:type="dxa"/>
            <w:vAlign w:val="bottom"/>
            <w:gridSpan w:val="5"/>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64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29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vMerge w:val="restart"/>
          </w:tcPr>
          <w:p>
            <w:pPr>
              <w:ind w:left="220"/>
              <w:spacing w:after="0"/>
              <w:rPr>
                <w:sz w:val="20"/>
                <w:szCs w:val="20"/>
                <w:color w:val="auto"/>
              </w:rPr>
            </w:pPr>
            <w:r>
              <w:rPr>
                <w:rFonts w:ascii="Arial" w:cs="Arial" w:eastAsia="Arial" w:hAnsi="Arial"/>
                <w:sz w:val="13"/>
                <w:szCs w:val="13"/>
                <w:color w:val="auto"/>
              </w:rPr>
              <w:t>Person</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ind w:left="80"/>
              <w:spacing w:after="0"/>
              <w:rPr>
                <w:sz w:val="20"/>
                <w:szCs w:val="20"/>
                <w:color w:val="auto"/>
              </w:rPr>
            </w:pPr>
            <w:r>
              <w:rPr>
                <w:rFonts w:ascii="Arial" w:cs="Arial" w:eastAsia="Arial" w:hAnsi="Arial"/>
                <w:sz w:val="13"/>
                <w:szCs w:val="13"/>
                <w:color w:val="auto"/>
              </w:rPr>
              <w:t>(State)</w:t>
            </w:r>
          </w:p>
        </w:tc>
        <w:tc>
          <w:tcPr>
            <w:tcW w:w="2020" w:type="dxa"/>
            <w:vAlign w:val="bottom"/>
            <w:gridSpan w:val="3"/>
          </w:tcPr>
          <w:p>
            <w:pPr>
              <w:ind w:left="660"/>
              <w:spacing w:after="0"/>
              <w:rPr>
                <w:sz w:val="20"/>
                <w:szCs w:val="20"/>
                <w:color w:val="auto"/>
              </w:rPr>
            </w:pPr>
            <w:r>
              <w:rPr>
                <w:rFonts w:ascii="Arial" w:cs="Arial" w:eastAsia="Arial" w:hAnsi="Arial"/>
                <w:sz w:val="13"/>
                <w:szCs w:val="13"/>
                <w:color w:val="auto"/>
              </w:rPr>
              <w:t>(Zip)</w:t>
            </w: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8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2480" w:type="dxa"/>
            <w:vAlign w:val="bottom"/>
            <w:tcBorders>
              <w:bottom w:val="single" w:sz="8" w:color="2C2C2C"/>
            </w:tcBorders>
            <w:gridSpan w:val="5"/>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2"/>
          </w:tcPr>
          <w:p>
            <w:pPr>
              <w:ind w:left="3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2020" w:type="dxa"/>
            <w:vAlign w:val="bottom"/>
            <w:tcBorders>
              <w:bottom w:val="single" w:sz="8" w:color="2C2C2C"/>
            </w:tcBorders>
            <w:gridSpan w:val="3"/>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8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20" w:type="dxa"/>
            <w:vAlign w:val="bottom"/>
            <w:gridSpan w:val="3"/>
          </w:tcPr>
          <w:p>
            <w:pPr>
              <w:ind w:left="1160"/>
              <w:spacing w:after="0"/>
              <w:rPr>
                <w:sz w:val="20"/>
                <w:szCs w:val="20"/>
                <w:color w:val="auto"/>
              </w:rPr>
            </w:pPr>
            <w:r>
              <w:rPr>
                <w:rFonts w:ascii="Arial" w:cs="Arial" w:eastAsia="Arial" w:hAnsi="Arial"/>
                <w:sz w:val="12"/>
                <w:szCs w:val="12"/>
                <w:b w:val="1"/>
                <w:bCs w:val="1"/>
                <w:color w:val="auto"/>
              </w:rPr>
              <w:t>2. Transaction</w:t>
            </w:r>
          </w:p>
        </w:tc>
        <w:tc>
          <w:tcPr>
            <w:tcW w:w="1320" w:type="dxa"/>
            <w:vAlign w:val="bottom"/>
            <w:gridSpan w:val="2"/>
          </w:tcPr>
          <w:p>
            <w:pPr>
              <w:ind w:left="2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20" w:type="dxa"/>
            <w:vAlign w:val="bottom"/>
            <w:gridSpan w:val="3"/>
          </w:tcPr>
          <w:p>
            <w:pPr>
              <w:ind w:left="1160"/>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340" w:type="dxa"/>
            <w:vAlign w:val="bottom"/>
            <w:gridSpan w:val="5"/>
          </w:tcPr>
          <w:p>
            <w:pPr>
              <w:ind w:left="116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(I) (Instr. 4)</w:t>
            </w:r>
          </w:p>
        </w:tc>
        <w:tc>
          <w:tcPr>
            <w:tcW w:w="2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060" w:type="dxa"/>
            <w:vAlign w:val="bottom"/>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8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4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4"/>
          </w:tcPr>
          <w:p>
            <w:pPr>
              <w:ind w:left="1260"/>
              <w:spacing w:after="0"/>
              <w:rPr>
                <w:sz w:val="20"/>
                <w:szCs w:val="20"/>
                <w:color w:val="auto"/>
              </w:rPr>
            </w:pPr>
            <w:r>
              <w:rPr>
                <w:rFonts w:ascii="Times New Roman" w:cs="Times New Roman" w:eastAsia="Times New Roman" w:hAnsi="Times New Roman"/>
                <w:sz w:val="17"/>
                <w:szCs w:val="17"/>
                <w:color w:val="0000FF"/>
              </w:rPr>
              <w:t>06/04/2026</w:t>
            </w: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10,957</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right"/>
              <w:ind w:right="5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jc w:val="center"/>
              <w:ind w:right="174"/>
              <w:spacing w:after="0"/>
              <w:rPr>
                <w:sz w:val="20"/>
                <w:szCs w:val="20"/>
                <w:color w:val="auto"/>
              </w:rPr>
            </w:pPr>
            <w:r>
              <w:rPr>
                <w:rFonts w:ascii="Times New Roman" w:cs="Times New Roman" w:eastAsia="Times New Roman" w:hAnsi="Times New Roman"/>
                <w:sz w:val="17"/>
                <w:szCs w:val="17"/>
                <w:color w:val="0000FF"/>
              </w:rPr>
              <w:t>54,258</w:t>
            </w:r>
            <w:r>
              <w:rPr>
                <w:rFonts w:ascii="Times New Roman" w:cs="Times New Roman" w:eastAsia="Times New Roman" w:hAnsi="Times New Roman"/>
                <w:sz w:val="22"/>
                <w:szCs w:val="22"/>
                <w:color w:val="008000"/>
                <w:vertAlign w:val="superscript"/>
              </w:rPr>
              <w:t>(2)</w:t>
            </w:r>
          </w:p>
        </w:tc>
        <w:tc>
          <w:tcPr>
            <w:tcW w:w="70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John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Freund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0000FF"/>
              </w:rPr>
              <w:t>91,767</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Partnership</w:t>
            </w: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IV, L.P</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2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10,957 shares issuable on the settlement of restricted stock units granted to the Reporting Person.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John Freund Family Partnership IV, L.P. ("Family LP"). Reporting Person, a member of Issuer's board of directors, is a general partner of Family LP and may be deemed to have voting and investment power with respect to the securities held by Family LP. Reporting Person disclaims beneficial ownership of such securities, except to the extent of his pecuniary interest therein.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John G.</w:t>
        <w:tab/>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Freund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6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96771"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2026-06-08T16:48:22Z</dcterms:created>
  <dcterms:modified xsi:type="dcterms:W3CDTF">2026-06-08T16:48:22Z</dcterms:modified>
</cp:coreProperties>
</file>