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0000FF"/>
              </w:rPr>
              <w:t>10/15/2019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10,936</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16.2969</w:t>
            </w:r>
            <w:r>
              <w:rPr>
                <w:rFonts w:ascii="Arial" w:cs="Arial" w:eastAsia="Arial" w:hAnsi="Arial"/>
                <w:sz w:val="22"/>
                <w:szCs w:val="22"/>
                <w:color w:val="008000"/>
                <w:w w:val="85"/>
                <w:vertAlign w:val="superscript"/>
              </w:rPr>
              <w:t>(2)</w:t>
            </w:r>
          </w:p>
        </w:tc>
        <w:tc>
          <w:tcPr>
            <w:tcW w:w="320" w:type="dxa"/>
            <w:vAlign w:val="bottom"/>
          </w:tcPr>
          <w:p>
            <w:pPr>
              <w:spacing w:after="0"/>
              <w:rPr>
                <w:sz w:val="24"/>
                <w:szCs w:val="24"/>
                <w:color w:val="auto"/>
              </w:rPr>
            </w:pPr>
          </w:p>
        </w:tc>
        <w:tc>
          <w:tcPr>
            <w:tcW w:w="920" w:type="dxa"/>
            <w:vAlign w:val="bottom"/>
          </w:tcPr>
          <w:p>
            <w:pPr>
              <w:jc w:val="center"/>
              <w:ind w:right="292"/>
              <w:spacing w:after="0"/>
              <w:rPr>
                <w:sz w:val="20"/>
                <w:szCs w:val="20"/>
                <w:color w:val="auto"/>
              </w:rPr>
            </w:pPr>
            <w:r>
              <w:rPr>
                <w:rFonts w:ascii="Arial" w:cs="Arial" w:eastAsia="Arial" w:hAnsi="Arial"/>
                <w:sz w:val="18"/>
                <w:szCs w:val="18"/>
                <w:color w:val="0000FF"/>
                <w:w w:val="87"/>
              </w:rPr>
              <w:t>90,779</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10/16/2019</w:t>
            </w: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86"/>
              </w:rPr>
              <w:t>222</w:t>
            </w:r>
          </w:p>
        </w:tc>
        <w:tc>
          <w:tcPr>
            <w:tcW w:w="50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15.821</w:t>
            </w:r>
          </w:p>
        </w:tc>
        <w:tc>
          <w:tcPr>
            <w:tcW w:w="32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2"/>
              <w:spacing w:after="0"/>
              <w:rPr>
                <w:sz w:val="20"/>
                <w:szCs w:val="20"/>
                <w:color w:val="auto"/>
              </w:rPr>
            </w:pPr>
            <w:r>
              <w:rPr>
                <w:rFonts w:ascii="Arial" w:cs="Arial" w:eastAsia="Arial" w:hAnsi="Arial"/>
                <w:sz w:val="18"/>
                <w:szCs w:val="18"/>
                <w:color w:val="0000FF"/>
                <w:w w:val="82"/>
              </w:rPr>
              <w:t>9,545</w:t>
            </w:r>
            <w:r>
              <w:rPr>
                <w:rFonts w:ascii="Arial" w:cs="Arial" w:eastAsia="Arial" w:hAnsi="Arial"/>
                <w:sz w:val="22"/>
                <w:szCs w:val="22"/>
                <w:color w:val="008000"/>
                <w:w w:val="82"/>
                <w:vertAlign w:val="superscript"/>
              </w:rPr>
              <w:t>(4)</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10/16/2019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11,383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15.647</w:t>
            </w:r>
            <w:r>
              <w:rPr>
                <w:rFonts w:ascii="Arial" w:cs="Arial" w:eastAsia="Arial" w:hAnsi="Arial"/>
                <w:sz w:val="22"/>
                <w:szCs w:val="22"/>
                <w:color w:val="008000"/>
                <w:w w:val="86"/>
                <w:vertAlign w:val="superscript"/>
              </w:rPr>
              <w:t>(5)</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292"/>
              <w:spacing w:after="0"/>
              <w:rPr>
                <w:sz w:val="20"/>
                <w:szCs w:val="20"/>
                <w:color w:val="auto"/>
              </w:rPr>
            </w:pPr>
            <w:r>
              <w:rPr>
                <w:rFonts w:ascii="Arial" w:cs="Arial" w:eastAsia="Arial" w:hAnsi="Arial"/>
                <w:sz w:val="18"/>
                <w:szCs w:val="18"/>
                <w:color w:val="0000FF"/>
                <w:w w:val="87"/>
              </w:rPr>
              <w:t>79,396</w:t>
            </w:r>
          </w:p>
        </w:tc>
        <w:tc>
          <w:tcPr>
            <w:tcW w:w="90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$16.1100 to $16.7031, inclusive.</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8,287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$15.37 to $16.12,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2019-12-24T07:57:52Z</dcterms:created>
  <dcterms:modified xsi:type="dcterms:W3CDTF">2019-12-24T07:57:52Z</dcterms:modified>
</cp:coreProperties>
</file>