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1,203,538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1,203,538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1,203,538</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3.0%</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1,210,324</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3.0%</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1,210,324</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3.0%</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1,210,324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1,210,324</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3.0%</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jc w:val="both"/>
        <w:ind w:left="1540" w:right="8580" w:hanging="452"/>
        <w:spacing w:after="0" w:line="531" w:lineRule="auto"/>
        <w:tabs>
          <w:tab w:leader="none" w:pos="1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SI-BONE, Inc.</w:t>
      </w:r>
    </w:p>
    <w:p>
      <w:pPr>
        <w:ind w:left="1540" w:hanging="452"/>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471 El Camino Real, Suite 101</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Santa Clara, California 95050</w:t>
      </w:r>
    </w:p>
    <w:p>
      <w:pPr>
        <w:spacing w:after="0" w:line="211" w:lineRule="exact"/>
        <w:rPr>
          <w:sz w:val="20"/>
          <w:szCs w:val="20"/>
          <w:color w:val="auto"/>
        </w:rPr>
      </w:pPr>
    </w:p>
    <w:p>
      <w:pPr>
        <w:spacing w:after="0"/>
        <w:tabs>
          <w:tab w:leader="none" w:pos="1060" w:val="left"/>
          <w:tab w:leader="none" w:pos="152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40" w:hanging="452"/>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40" w:right="7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399 Park Avenue</w:t>
      </w: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right="75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right="70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40" w:right="7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 ("Common Stock")</w:t>
      </w:r>
    </w:p>
    <w:p>
      <w:pPr>
        <w:spacing w:after="0" w:line="252" w:lineRule="exact"/>
        <w:rPr>
          <w:rFonts w:ascii="Times New Roman" w:cs="Times New Roman" w:eastAsia="Times New Roman" w:hAnsi="Times New Roman"/>
          <w:sz w:val="18"/>
          <w:szCs w:val="18"/>
          <w:color w:val="auto"/>
        </w:rPr>
      </w:pPr>
    </w:p>
    <w:p>
      <w:pPr>
        <w:ind w:left="1540" w:right="8520" w:hanging="452"/>
        <w:spacing w:after="0" w:line="639" w:lineRule="auto"/>
        <w:tabs>
          <w:tab w:leader="none" w:pos="1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825704109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 xml:space="preserve">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74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January 19, 2024,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825704109</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SI-BONE,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2024-01-22T15:21:55Z</dcterms:created>
  <dcterms:modified xsi:type="dcterms:W3CDTF">2024-01-22T15:21:55Z</dcterms:modified>
</cp:coreProperties>
</file>