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07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Pisetsky Michael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8"/>
          <w:szCs w:val="18"/>
          <w:color w:val="0000FF"/>
        </w:rPr>
        <w:t>GC &amp; Chief Compliance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6,914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05/25/2025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3,759</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05/25/2025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93"/>
              </w:rPr>
              <w:t>245</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02/22/2026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3,472</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32,038</w:t>
            </w:r>
          </w:p>
        </w:tc>
        <w:tc>
          <w:tcPr>
            <w:tcW w:w="880" w:type="dxa"/>
            <w:vAlign w:val="bottom"/>
          </w:tcPr>
          <w:p>
            <w:pPr>
              <w:ind w:left="280"/>
              <w:spacing w:after="0"/>
              <w:rPr>
                <w:sz w:val="20"/>
                <w:szCs w:val="20"/>
                <w:color w:val="auto"/>
              </w:rPr>
            </w:pPr>
            <w:r>
              <w:rPr>
                <w:rFonts w:ascii="Arial" w:cs="Arial" w:eastAsia="Arial" w:hAnsi="Arial"/>
                <w:sz w:val="18"/>
                <w:szCs w:val="18"/>
                <w:color w:val="0000FF"/>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03/01/2027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30,555</w:t>
            </w:r>
          </w:p>
        </w:tc>
        <w:tc>
          <w:tcPr>
            <w:tcW w:w="880" w:type="dxa"/>
            <w:vAlign w:val="bottom"/>
          </w:tcPr>
          <w:p>
            <w:pPr>
              <w:ind w:left="280"/>
              <w:spacing w:after="0"/>
              <w:rPr>
                <w:sz w:val="20"/>
                <w:szCs w:val="20"/>
                <w:color w:val="auto"/>
              </w:rPr>
            </w:pPr>
            <w:r>
              <w:rPr>
                <w:rFonts w:ascii="Arial" w:cs="Arial" w:eastAsia="Arial" w:hAnsi="Arial"/>
                <w:sz w:val="18"/>
                <w:szCs w:val="18"/>
                <w:color w:val="0000FF"/>
              </w:rPr>
              <w:t>4.68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March 2, 2015,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April 15, 2015,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January 21, 2016,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July 5, 2016,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September 6, 2017, subject to Reporting Person's continued service through each relevant vesting date. The shares subject to this option may be exercised prior to vesting, subject to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9"/>
              </w:rPr>
              <w:t>/s/ Michael A. Pisetsky</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10/16/2018</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LAURA A. FRANCIS, MATTHEW B. HEMINGTON and JOHN T. MCKENNA,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A. Pisetsky</w:t>
      </w:r>
    </w:p>
    <w:p>
      <w:pPr>
        <w:spacing w:after="0" w:line="238" w:lineRule="auto"/>
        <w:rPr>
          <w:sz w:val="20"/>
          <w:szCs w:val="20"/>
          <w:color w:val="auto"/>
        </w:rPr>
      </w:pPr>
      <w:r>
        <w:rPr>
          <w:rFonts w:ascii="Courier New" w:cs="Courier New" w:eastAsia="Courier New" w:hAnsi="Courier New"/>
          <w:sz w:val="18"/>
          <w:szCs w:val="18"/>
          <w:color w:val="auto"/>
        </w:rPr>
        <w:t>Michael A. Pisetsky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4765"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2019-12-24T04:08:50Z</dcterms:created>
  <dcterms:modified xsi:type="dcterms:W3CDTF">2019-12-24T04:08:50Z</dcterms:modified>
</cp:coreProperties>
</file>