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30, 2019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Laura A. Francis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 and Chief Operating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SI-BONE,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471 El Camino Real, Suite 101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Santa Clara, CA 95050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SI-BONE, Inc.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S-3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December 27, 2019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333-235714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Ms. Francis: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This is to advise you that we have not reviewed and will not review your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19" w:firstLine="84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5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Irene Paik at 202-551-6553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Sciences</w:t>
      </w:r>
    </w:p>
    <w:p>
      <w:pPr>
        <w:spacing w:after="0" w:line="237" w:lineRule="auto"/>
        <w:tabs>
          <w:tab w:leader="none" w:pos="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Brett White - Cooley LLP</w:t>
      </w:r>
    </w:p>
    <w:sectPr>
      <w:pgSz w:w="11900" w:h="16838" w:orient="portrait"/>
      <w:cols w:equalWidth="0" w:num="1">
        <w:col w:w="10139"/>
      </w:cols>
      <w:pgMar w:left="320" w:top="2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2020-10-08T00:08:24Z</dcterms:created>
  <dcterms:modified xsi:type="dcterms:W3CDTF">2020-10-08T00:08:24Z</dcterms:modified>
</cp:coreProperties>
</file>