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42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4293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11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36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05/16/2023</w:t>
            </w:r>
          </w:p>
        </w:tc>
        <w:tc>
          <w:tcPr>
            <w:tcW w:w="2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6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6" w:right="439" w:bottom="111"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jc w:val="center"/>
              <w:ind w:left="421"/>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1,982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24.8505</w:t>
            </w:r>
            <w:r>
              <w:rPr>
                <w:rFonts w:ascii="Arial" w:cs="Arial" w:eastAsia="Arial" w:hAnsi="Arial"/>
                <w:sz w:val="22"/>
                <w:szCs w:val="22"/>
                <w:color w:val="008000"/>
                <w:w w:val="90"/>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451,186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2,180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24.8527</w:t>
            </w:r>
            <w:r>
              <w:rPr>
                <w:rFonts w:ascii="Arial" w:cs="Arial" w:eastAsia="Arial" w:hAnsi="Arial"/>
                <w:sz w:val="22"/>
                <w:szCs w:val="22"/>
                <w:color w:val="008000"/>
                <w:w w:val="9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449,006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1,529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24.8469</w:t>
            </w:r>
            <w:r>
              <w:rPr>
                <w:rFonts w:ascii="Arial" w:cs="Arial" w:eastAsia="Arial" w:hAnsi="Arial"/>
                <w:sz w:val="22"/>
                <w:szCs w:val="22"/>
                <w:color w:val="008000"/>
                <w:w w:val="90"/>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447,477</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1,020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24.8371</w:t>
            </w:r>
            <w:r>
              <w:rPr>
                <w:rFonts w:ascii="Arial" w:cs="Arial" w:eastAsia="Arial" w:hAnsi="Arial"/>
                <w:sz w:val="22"/>
                <w:szCs w:val="22"/>
                <w:color w:val="008000"/>
                <w:w w:val="90"/>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446,457</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621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24.7264</w:t>
            </w:r>
            <w:r>
              <w:rPr>
                <w:rFonts w:ascii="Arial" w:cs="Arial" w:eastAsia="Arial" w:hAnsi="Arial"/>
                <w:sz w:val="22"/>
                <w:szCs w:val="22"/>
                <w:color w:val="008000"/>
                <w:w w:val="90"/>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445,836</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20" w:type="dxa"/>
            <w:vAlign w:val="bottom"/>
            <w:tcBorders>
              <w:bottom w:val="single" w:sz="8" w:color="2C2C2C"/>
            </w:tcBorders>
          </w:tcPr>
          <w:p>
            <w:pPr>
              <w:jc w:val="center"/>
              <w:ind w:left="421"/>
              <w:spacing w:after="0"/>
              <w:rPr>
                <w:sz w:val="20"/>
                <w:szCs w:val="20"/>
                <w:color w:val="auto"/>
              </w:rPr>
            </w:pPr>
            <w:r>
              <w:rPr>
                <w:rFonts w:ascii="Arial" w:cs="Arial" w:eastAsia="Arial" w:hAnsi="Arial"/>
                <w:sz w:val="18"/>
                <w:szCs w:val="18"/>
                <w:color w:val="0000FF"/>
                <w:w w:val="88"/>
              </w:rPr>
              <w:t>05/16/2023</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1,677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24.8458</w:t>
            </w:r>
            <w:r>
              <w:rPr>
                <w:rFonts w:ascii="Arial" w:cs="Arial" w:eastAsia="Arial" w:hAnsi="Arial"/>
                <w:sz w:val="22"/>
                <w:szCs w:val="22"/>
                <w:color w:val="008000"/>
                <w:w w:val="90"/>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446,051</w:t>
            </w:r>
            <w:r>
              <w:rPr>
                <w:rFonts w:ascii="Arial" w:cs="Arial" w:eastAsia="Arial" w:hAnsi="Arial"/>
                <w:sz w:val="22"/>
                <w:szCs w:val="22"/>
                <w:color w:val="008000"/>
                <w:w w:val="83"/>
                <w:vertAlign w:val="superscript"/>
              </w:rPr>
              <w:t>(7)(8)</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$24.34 USD to $24.99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$24.34 USD to $24.95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$24.37 USD to $24.99 USD; the price reported above reflects the weighted average sale price.The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$24.34 USD to $24.96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$24.37 USD to $24.85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1,892 shares acquired under the SI-BONE, Inc. 2018 Employee Stock Purchase Plan on May 15, 2023.</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270,283 shares issuable on settlement of restricted stock units granted to the Reporting Person. Each restricted stock unit represents a contingent right to receive one share of the Issuer's common stock.</w:t>
      </w:r>
    </w:p>
    <w:p>
      <w:pPr>
        <w:sectPr>
          <w:pgSz w:w="11900" w:h="16838" w:orient="portrait"/>
          <w:cols w:equalWidth="0" w:num="1">
            <w:col w:w="11000"/>
          </w:cols>
          <w:pgMar w:left="460" w:top="226" w:right="439" w:bottom="111"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00"/>
          </w:cols>
          <w:pgMar w:left="460" w:top="226" w:right="439" w:bottom="111"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8"/>
          <w:szCs w:val="18"/>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49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Laura A.  05/18/2023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8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930" cy="8890"/>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72"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2023-05-18T16:53:08Z</dcterms:created>
  <dcterms:modified xsi:type="dcterms:W3CDTF">2023-05-18T16:53:08Z</dcterms:modified>
</cp:coreProperties>
</file>