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2"/>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Freund John Gordon</w:t>
              </w:r>
            </w:hyperlink>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0" w:type="dxa"/>
            <w:vAlign w:val="bottom"/>
            <w:gridSpan w:val="3"/>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SI-BONE,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SIBN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w w:val="81"/>
              </w:rPr>
              <w:t>X</w:t>
            </w:r>
          </w:p>
        </w:tc>
        <w:tc>
          <w:tcPr>
            <w:tcW w:w="104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12"/>
                <w:szCs w:val="12"/>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74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gridSpan w:val="4"/>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8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3220" w:type="dxa"/>
            <w:vAlign w:val="bottom"/>
            <w:gridSpan w:val="4"/>
            <w:vMerge w:val="continue"/>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SKYLINE VENTURES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03/16/2021</w:t>
            </w: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gridSpan w:val="2"/>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525 UNIVERSITY AVENUE, SUITE 1350</w:t>
            </w:r>
          </w:p>
        </w:tc>
        <w:tc>
          <w:tcPr>
            <w:tcW w:w="11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4"/>
            <w:vMerge w:val="continue"/>
          </w:tcPr>
          <w:p>
            <w:pPr>
              <w:spacing w:after="0"/>
              <w:rPr>
                <w:sz w:val="9"/>
                <w:szCs w:val="9"/>
                <w:color w:val="auto"/>
              </w:rPr>
            </w:pPr>
          </w:p>
        </w:tc>
        <w:tc>
          <w:tcPr>
            <w:tcW w:w="3820" w:type="dxa"/>
            <w:vAlign w:val="bottom"/>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5"/>
            <w:vMerge w:val="continue"/>
          </w:tcPr>
          <w:p>
            <w:pPr>
              <w:spacing w:after="0"/>
              <w:rPr>
                <w:sz w:val="6"/>
                <w:szCs w:val="6"/>
                <w:color w:val="auto"/>
              </w:rPr>
            </w:pPr>
          </w:p>
        </w:tc>
        <w:tc>
          <w:tcPr>
            <w:tcW w:w="3320" w:type="dxa"/>
            <w:vAlign w:val="bottom"/>
            <w:gridSpan w:val="7"/>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w w:val="81"/>
              </w:rPr>
              <w:t>X</w:t>
            </w:r>
          </w:p>
        </w:tc>
        <w:tc>
          <w:tcPr>
            <w:tcW w:w="2920" w:type="dxa"/>
            <w:vAlign w:val="bottom"/>
            <w:gridSpan w:val="5"/>
          </w:tcPr>
          <w:p>
            <w:pPr>
              <w:ind w:left="200"/>
              <w:spacing w:after="0"/>
              <w:rPr>
                <w:sz w:val="20"/>
                <w:szCs w:val="20"/>
                <w:color w:val="auto"/>
              </w:rPr>
            </w:pPr>
            <w:r>
              <w:rPr>
                <w:rFonts w:ascii="Arial" w:cs="Arial" w:eastAsia="Arial" w:hAnsi="Arial"/>
                <w:sz w:val="13"/>
                <w:szCs w:val="13"/>
                <w:color w:val="auto"/>
              </w:rPr>
              <w:t>Form filed by One Reporting Person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94301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gridSpan w:val="5"/>
          </w:tcPr>
          <w:p>
            <w:pPr>
              <w:ind w:left="20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ind w:left="20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692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16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6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60" w:type="dxa"/>
            <w:vAlign w:val="bottom"/>
            <w:gridSpan w:val="2"/>
          </w:tcPr>
          <w:p>
            <w:pPr>
              <w:jc w:val="center"/>
              <w:ind w:left="5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4"/>
                <w:szCs w:val="14"/>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0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line="82"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15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Skyline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18"/>
                <w:szCs w:val="18"/>
                <w:color w:val="auto"/>
              </w:rPr>
            </w:pPr>
          </w:p>
        </w:tc>
        <w:tc>
          <w:tcPr>
            <w:tcW w:w="1580" w:type="dxa"/>
            <w:vAlign w:val="bottom"/>
            <w:vMerge w:val="restart"/>
          </w:tcPr>
          <w:p>
            <w:pPr>
              <w:jc w:val="center"/>
              <w:ind w:left="605"/>
              <w:spacing w:after="0"/>
              <w:rPr>
                <w:sz w:val="20"/>
                <w:szCs w:val="20"/>
                <w:color w:val="auto"/>
              </w:rPr>
            </w:pPr>
            <w:r>
              <w:rPr>
                <w:rFonts w:ascii="Times New Roman" w:cs="Times New Roman" w:eastAsia="Times New Roman" w:hAnsi="Times New Roman"/>
                <w:sz w:val="17"/>
                <w:szCs w:val="17"/>
                <w:color w:val="0000FF"/>
              </w:rPr>
              <w:t>03/16/2021</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55,053</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30.3323</w:t>
            </w:r>
            <w:r>
              <w:rPr>
                <w:rFonts w:ascii="Times New Roman" w:cs="Times New Roman" w:eastAsia="Times New Roman" w:hAnsi="Times New Roman"/>
                <w:sz w:val="22"/>
                <w:szCs w:val="22"/>
                <w:color w:val="008000"/>
                <w:w w:val="95"/>
                <w:vertAlign w:val="superscript"/>
              </w:rPr>
              <w:t>(1)</w:t>
            </w: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1,191,106</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 V,</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Skyline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18"/>
                <w:szCs w:val="18"/>
                <w:color w:val="auto"/>
              </w:rPr>
            </w:pPr>
          </w:p>
        </w:tc>
        <w:tc>
          <w:tcPr>
            <w:tcW w:w="1580" w:type="dxa"/>
            <w:vAlign w:val="bottom"/>
            <w:vMerge w:val="restart"/>
          </w:tcPr>
          <w:p>
            <w:pPr>
              <w:jc w:val="center"/>
              <w:ind w:left="605"/>
              <w:spacing w:after="0"/>
              <w:rPr>
                <w:sz w:val="20"/>
                <w:szCs w:val="20"/>
                <w:color w:val="auto"/>
              </w:rPr>
            </w:pPr>
            <w:r>
              <w:rPr>
                <w:rFonts w:ascii="Times New Roman" w:cs="Times New Roman" w:eastAsia="Times New Roman" w:hAnsi="Times New Roman"/>
                <w:sz w:val="17"/>
                <w:szCs w:val="17"/>
                <w:color w:val="0000FF"/>
              </w:rPr>
              <w:t>03/17/2021</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66,200</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31.6267</w:t>
            </w:r>
            <w:r>
              <w:rPr>
                <w:rFonts w:ascii="Times New Roman" w:cs="Times New Roman" w:eastAsia="Times New Roman" w:hAnsi="Times New Roman"/>
                <w:sz w:val="22"/>
                <w:szCs w:val="22"/>
                <w:color w:val="008000"/>
                <w:w w:val="95"/>
                <w:vertAlign w:val="superscript"/>
              </w:rPr>
              <w:t>(3)</w:t>
            </w: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1,124,906</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 V,</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Skyline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18"/>
                <w:szCs w:val="18"/>
                <w:color w:val="auto"/>
              </w:rPr>
            </w:pPr>
          </w:p>
        </w:tc>
        <w:tc>
          <w:tcPr>
            <w:tcW w:w="1580" w:type="dxa"/>
            <w:vAlign w:val="bottom"/>
            <w:vMerge w:val="restart"/>
          </w:tcPr>
          <w:p>
            <w:pPr>
              <w:jc w:val="center"/>
              <w:ind w:left="605"/>
              <w:spacing w:after="0"/>
              <w:rPr>
                <w:sz w:val="20"/>
                <w:szCs w:val="20"/>
                <w:color w:val="auto"/>
              </w:rPr>
            </w:pPr>
            <w:r>
              <w:rPr>
                <w:rFonts w:ascii="Times New Roman" w:cs="Times New Roman" w:eastAsia="Times New Roman" w:hAnsi="Times New Roman"/>
                <w:sz w:val="17"/>
                <w:szCs w:val="17"/>
                <w:color w:val="0000FF"/>
              </w:rPr>
              <w:t>03/17/2021</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600,000</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30.25</w:t>
            </w: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524,906</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 V,</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John</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Freund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100,570</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15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-3646170</wp:posOffset>
            </wp:positionV>
            <wp:extent cx="7031355" cy="5424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542417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$30.01 to $31.07,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SVP V. Skyline Venture Management V, LLC ("LLC") is the general partner of SVP V and as such may be deemed to have voting and investment power with respect to the securities of SVP V. Reporting Person, a member of Issuer's board of directors, is a managing director of LLC and may be deemed to have voting and investment power with respect to the securities held by SVP V. Reporting Person disclaims beneficial ownership of such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$30.11 to $32.19,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1"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John Freund Family Partnership IV, L.P. ("Family LP"). Reporting Person, a member of Issuer's board of directors, is a general partner of Family LP and may be deemed to have voting and investment power with respect to the securities held by Family LP. Reporting Person disclaims beneficial ownership of such securities, except to the extent of his pecuniary interest therein.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John G.</w:t>
        <w:tab/>
        <w:t>03/18/2021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6"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96771"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2021-03-18T17:26:43Z</dcterms:created>
  <dcterms:modified xsi:type="dcterms:W3CDTF">2021-03-18T17:26:43Z</dcterms:modified>
</cp:coreProperties>
</file>