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75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DUNN JEFFREY W</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85"/>
        <w:spacing w:after="0"/>
        <w:rPr>
          <w:sz w:val="20"/>
          <w:szCs w:val="20"/>
          <w:color w:val="auto"/>
        </w:rPr>
      </w:pPr>
      <w:r>
        <w:rPr>
          <w:rFonts w:ascii="Arial" w:cs="Arial" w:eastAsia="Arial" w:hAnsi="Arial"/>
          <w:sz w:val="17"/>
          <w:szCs w:val="17"/>
          <w:color w:val="0000FF"/>
        </w:rPr>
        <w:t>Chairman, President &amp; CEO</w:t>
      </w:r>
    </w:p>
    <w:p>
      <w:pPr>
        <w:spacing w:after="0" w:line="446" w:lineRule="exact"/>
        <w:rPr>
          <w:sz w:val="24"/>
          <w:szCs w:val="24"/>
          <w:color w:val="auto"/>
        </w:rPr>
      </w:pPr>
    </w:p>
    <w:p>
      <w:pPr>
        <w:sectPr>
          <w:pgSz w:w="11900" w:h="16838" w:orient="portrait"/>
          <w:cols w:equalWidth="0" w:num="3">
            <w:col w:w="3200" w:space="720"/>
            <w:col w:w="3095" w:space="720"/>
            <w:col w:w="3345"/>
          </w:cols>
          <w:pgMar w:left="460" w:top="225" w:right="359" w:bottom="757"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60" w:type="dxa"/>
            <w:vAlign w:val="bottom"/>
            <w:tcBorders>
              <w:top w:val="single" w:sz="8" w:color="2C2C2C"/>
              <w:bottom w:val="single" w:sz="8" w:color="2C2C2C"/>
            </w:tcBorders>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tcBorders>
              <w:top w:val="single" w:sz="8" w:color="2C2C2C"/>
              <w:bottom w:val="single" w:sz="8" w:color="2C2C2C"/>
            </w:tcBorders>
            <w:gridSpan w:val="8"/>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60" w:type="dxa"/>
            <w:vAlign w:val="bottom"/>
            <w:gridSpan w:val="7"/>
            <w:vMerge w:val="continue"/>
          </w:tcPr>
          <w:p>
            <w:pPr>
              <w:spacing w:after="0" w:line="20" w:lineRule="exact"/>
              <w:rPr>
                <w:sz w:val="1"/>
                <w:szCs w:val="1"/>
                <w:color w:val="auto"/>
              </w:rPr>
            </w:pPr>
          </w:p>
        </w:tc>
        <w:tc>
          <w:tcPr>
            <w:tcW w:w="3660" w:type="dxa"/>
            <w:vAlign w:val="bottom"/>
            <w:gridSpan w:val="8"/>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60" w:type="dxa"/>
            <w:vAlign w:val="bottom"/>
            <w:gridSpan w:val="7"/>
            <w:vMerge w:val="continue"/>
          </w:tcPr>
          <w:p>
            <w:pPr>
              <w:spacing w:after="0"/>
              <w:rPr>
                <w:sz w:val="12"/>
                <w:szCs w:val="12"/>
                <w:color w:val="auto"/>
              </w:rPr>
            </w:pPr>
          </w:p>
        </w:tc>
        <w:tc>
          <w:tcPr>
            <w:tcW w:w="3660" w:type="dxa"/>
            <w:vAlign w:val="bottom"/>
            <w:gridSpan w:val="8"/>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40" w:type="dxa"/>
            <w:vAlign w:val="bottom"/>
            <w:gridSpan w:val="4"/>
            <w:vMerge w:val="restart"/>
          </w:tcPr>
          <w:p>
            <w:pPr>
              <w:ind w:left="44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40" w:type="dxa"/>
            <w:vAlign w:val="bottom"/>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95050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line="173" w:lineRule="exact"/>
              <w:rPr>
                <w:sz w:val="20"/>
                <w:szCs w:val="20"/>
                <w:color w:val="auto"/>
              </w:rPr>
            </w:pPr>
            <w:r>
              <w:rPr>
                <w:rFonts w:ascii="Arial" w:cs="Arial" w:eastAsia="Arial" w:hAnsi="Arial"/>
                <w:sz w:val="17"/>
                <w:szCs w:val="17"/>
                <w:color w:val="0000FF"/>
              </w:rPr>
              <w:t>CLARA</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20" w:type="dxa"/>
            <w:vAlign w:val="bottom"/>
            <w:gridSpan w:val="8"/>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920" w:type="dxa"/>
            <w:vAlign w:val="bottom"/>
            <w:gridSpan w:val="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3"/>
          </w:tcPr>
          <w:p>
            <w:pPr>
              <w:ind w:left="100"/>
              <w:spacing w:after="0" w:line="101" w:lineRule="exact"/>
              <w:rPr>
                <w:sz w:val="20"/>
                <w:szCs w:val="20"/>
                <w:color w:val="auto"/>
              </w:rPr>
            </w:pPr>
            <w:r>
              <w:rPr>
                <w:rFonts w:ascii="Arial" w:cs="Arial" w:eastAsia="Arial" w:hAnsi="Arial"/>
                <w:sz w:val="11"/>
                <w:szCs w:val="11"/>
                <w:color w:val="auto"/>
              </w:rPr>
              <w:t>Person</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6"/>
          </w:tcPr>
          <w:p>
            <w:pPr>
              <w:spacing w:after="0"/>
              <w:rPr>
                <w:sz w:val="11"/>
                <w:szCs w:val="11"/>
                <w:color w:val="auto"/>
              </w:rPr>
            </w:pPr>
          </w:p>
        </w:tc>
        <w:tc>
          <w:tcPr>
            <w:tcW w:w="3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38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4"/>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Arial" w:cs="Arial" w:eastAsia="Arial" w:hAnsi="Arial"/>
                <w:sz w:val="17"/>
                <w:szCs w:val="17"/>
                <w:color w:val="0000FF"/>
              </w:rPr>
              <w:t>03/05/2021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11,708</w:t>
            </w:r>
          </w:p>
        </w:tc>
        <w:tc>
          <w:tcPr>
            <w:tcW w:w="500" w:type="dxa"/>
            <w:vAlign w:val="bottom"/>
            <w:tcBorders>
              <w:bottom w:val="single" w:sz="8" w:color="2C2C2C"/>
            </w:tcBorders>
          </w:tcPr>
          <w:p>
            <w:pPr>
              <w:jc w:val="center"/>
              <w:ind w:right="54"/>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1"/>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27.901</w:t>
            </w:r>
            <w:r>
              <w:rPr>
                <w:rFonts w:ascii="Arial" w:cs="Arial" w:eastAsia="Arial" w:hAnsi="Arial"/>
                <w:sz w:val="22"/>
                <w:szCs w:val="22"/>
                <w:color w:val="008000"/>
                <w:w w:val="88"/>
                <w:vertAlign w:val="superscript"/>
              </w:rPr>
              <w:t>(2)</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center"/>
              <w:ind w:right="280"/>
              <w:spacing w:after="0"/>
              <w:rPr>
                <w:sz w:val="20"/>
                <w:szCs w:val="20"/>
                <w:color w:val="auto"/>
              </w:rPr>
            </w:pPr>
            <w:r>
              <w:rPr>
                <w:rFonts w:ascii="Arial" w:cs="Arial" w:eastAsia="Arial" w:hAnsi="Arial"/>
                <w:sz w:val="17"/>
                <w:szCs w:val="17"/>
                <w:color w:val="0000FF"/>
                <w:w w:val="92"/>
              </w:rPr>
              <w:t>64,232</w:t>
            </w:r>
          </w:p>
        </w:tc>
        <w:tc>
          <w:tcPr>
            <w:tcW w:w="920" w:type="dxa"/>
            <w:vAlign w:val="bottom"/>
            <w:tcBorders>
              <w:bottom w:val="single" w:sz="8" w:color="2C2C2C"/>
            </w:tcBorders>
          </w:tcPr>
          <w:p>
            <w:pPr>
              <w:jc w:val="center"/>
              <w:ind w:right="32"/>
              <w:spacing w:after="0"/>
              <w:rPr>
                <w:sz w:val="20"/>
                <w:szCs w:val="20"/>
                <w:color w:val="auto"/>
              </w:rPr>
            </w:pPr>
            <w:r>
              <w:rPr>
                <w:rFonts w:ascii="Arial" w:cs="Arial" w:eastAsia="Arial" w:hAnsi="Arial"/>
                <w:sz w:val="17"/>
                <w:szCs w:val="17"/>
                <w:color w:val="0000FF"/>
              </w:rPr>
              <w:t>I</w:t>
            </w:r>
          </w:p>
        </w:tc>
        <w:tc>
          <w:tcPr>
            <w:tcW w:w="70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Trust</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Arial" w:cs="Arial" w:eastAsia="Arial" w:hAnsi="Arial"/>
                <w:sz w:val="17"/>
                <w:szCs w:val="17"/>
                <w:color w:val="0000FF"/>
              </w:rPr>
              <w:t>03/05/2021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23,198</w:t>
            </w:r>
          </w:p>
        </w:tc>
        <w:tc>
          <w:tcPr>
            <w:tcW w:w="500" w:type="dxa"/>
            <w:vAlign w:val="bottom"/>
            <w:tcBorders>
              <w:bottom w:val="single" w:sz="8" w:color="2C2C2C"/>
            </w:tcBorders>
          </w:tcPr>
          <w:p>
            <w:pPr>
              <w:jc w:val="center"/>
              <w:ind w:right="54"/>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1"/>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28.8503</w:t>
            </w:r>
            <w:r>
              <w:rPr>
                <w:rFonts w:ascii="Arial" w:cs="Arial" w:eastAsia="Arial" w:hAnsi="Arial"/>
                <w:sz w:val="22"/>
                <w:szCs w:val="22"/>
                <w:color w:val="008000"/>
                <w:w w:val="87"/>
                <w:vertAlign w:val="superscript"/>
              </w:rPr>
              <w:t>(3)</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center"/>
              <w:ind w:right="280"/>
              <w:spacing w:after="0"/>
              <w:rPr>
                <w:sz w:val="20"/>
                <w:szCs w:val="20"/>
                <w:color w:val="auto"/>
              </w:rPr>
            </w:pPr>
            <w:r>
              <w:rPr>
                <w:rFonts w:ascii="Arial" w:cs="Arial" w:eastAsia="Arial" w:hAnsi="Arial"/>
                <w:sz w:val="17"/>
                <w:szCs w:val="17"/>
                <w:color w:val="0000FF"/>
                <w:w w:val="92"/>
              </w:rPr>
              <w:t>41,034</w:t>
            </w:r>
          </w:p>
        </w:tc>
        <w:tc>
          <w:tcPr>
            <w:tcW w:w="920" w:type="dxa"/>
            <w:vAlign w:val="bottom"/>
            <w:tcBorders>
              <w:bottom w:val="single" w:sz="8" w:color="2C2C2C"/>
            </w:tcBorders>
          </w:tcPr>
          <w:p>
            <w:pPr>
              <w:jc w:val="center"/>
              <w:ind w:right="32"/>
              <w:spacing w:after="0"/>
              <w:rPr>
                <w:sz w:val="20"/>
                <w:szCs w:val="20"/>
                <w:color w:val="auto"/>
              </w:rPr>
            </w:pPr>
            <w:r>
              <w:rPr>
                <w:rFonts w:ascii="Arial" w:cs="Arial" w:eastAsia="Arial" w:hAnsi="Arial"/>
                <w:sz w:val="17"/>
                <w:szCs w:val="17"/>
                <w:color w:val="0000FF"/>
              </w:rPr>
              <w:t>I</w:t>
            </w:r>
          </w:p>
        </w:tc>
        <w:tc>
          <w:tcPr>
            <w:tcW w:w="70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Trust</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22"/>
                <w:szCs w:val="22"/>
                <w:color w:val="auto"/>
              </w:rPr>
            </w:pPr>
          </w:p>
        </w:tc>
        <w:tc>
          <w:tcPr>
            <w:tcW w:w="2180" w:type="dxa"/>
            <w:vAlign w:val="bottom"/>
            <w:gridSpan w:val="4"/>
            <w:vMerge w:val="restart"/>
          </w:tcPr>
          <w:p>
            <w:pPr>
              <w:jc w:val="right"/>
              <w:ind w:right="659"/>
              <w:spacing w:after="0"/>
              <w:rPr>
                <w:sz w:val="20"/>
                <w:szCs w:val="20"/>
                <w:color w:val="auto"/>
              </w:rPr>
            </w:pPr>
            <w:r>
              <w:rPr>
                <w:rFonts w:ascii="Arial" w:cs="Arial" w:eastAsia="Arial" w:hAnsi="Arial"/>
                <w:sz w:val="17"/>
                <w:szCs w:val="17"/>
                <w:color w:val="0000FF"/>
              </w:rPr>
              <w:t>03/05/2021</w:t>
            </w: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vMerge w:val="restart"/>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3"/>
              </w:rPr>
              <w:t>5,094</w:t>
            </w:r>
          </w:p>
        </w:tc>
        <w:tc>
          <w:tcPr>
            <w:tcW w:w="500" w:type="dxa"/>
            <w:vAlign w:val="bottom"/>
            <w:vMerge w:val="restart"/>
          </w:tcPr>
          <w:p>
            <w:pPr>
              <w:jc w:val="center"/>
              <w:ind w:right="54"/>
              <w:spacing w:after="0"/>
              <w:rPr>
                <w:sz w:val="20"/>
                <w:szCs w:val="20"/>
                <w:color w:val="auto"/>
              </w:rPr>
            </w:pPr>
            <w:r>
              <w:rPr>
                <w:rFonts w:ascii="Arial" w:cs="Arial" w:eastAsia="Arial" w:hAnsi="Arial"/>
                <w:sz w:val="17"/>
                <w:szCs w:val="17"/>
                <w:color w:val="0000FF"/>
              </w:rPr>
              <w:t>D</w:t>
            </w:r>
          </w:p>
        </w:tc>
        <w:tc>
          <w:tcPr>
            <w:tcW w:w="860" w:type="dxa"/>
            <w:vAlign w:val="bottom"/>
            <w:gridSpan w:val="3"/>
            <w:vMerge w:val="restart"/>
          </w:tcPr>
          <w:p>
            <w:pPr>
              <w:jc w:val="center"/>
              <w:ind w:right="11"/>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29.4316</w:t>
            </w:r>
            <w:r>
              <w:rPr>
                <w:rFonts w:ascii="Arial" w:cs="Arial" w:eastAsia="Arial" w:hAnsi="Arial"/>
                <w:sz w:val="22"/>
                <w:szCs w:val="22"/>
                <w:color w:val="008000"/>
                <w:w w:val="87"/>
                <w:vertAlign w:val="superscript"/>
              </w:rPr>
              <w:t>(4)</w:t>
            </w:r>
          </w:p>
        </w:tc>
        <w:tc>
          <w:tcPr>
            <w:tcW w:w="280" w:type="dxa"/>
            <w:vAlign w:val="bottom"/>
          </w:tcPr>
          <w:p>
            <w:pPr>
              <w:spacing w:after="0"/>
              <w:rPr>
                <w:sz w:val="22"/>
                <w:szCs w:val="22"/>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7"/>
                <w:szCs w:val="17"/>
                <w:color w:val="0000FF"/>
                <w:w w:val="92"/>
              </w:rPr>
              <w:t>35,940</w:t>
            </w:r>
          </w:p>
        </w:tc>
        <w:tc>
          <w:tcPr>
            <w:tcW w:w="920" w:type="dxa"/>
            <w:vAlign w:val="bottom"/>
            <w:vMerge w:val="restart"/>
          </w:tcPr>
          <w:p>
            <w:pPr>
              <w:jc w:val="center"/>
              <w:ind w:right="32"/>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820" w:type="dxa"/>
            <w:vAlign w:val="bottom"/>
          </w:tcPr>
          <w:p>
            <w:pPr>
              <w:spacing w:after="0"/>
              <w:rPr>
                <w:sz w:val="14"/>
                <w:szCs w:val="14"/>
                <w:color w:val="auto"/>
              </w:rPr>
            </w:pPr>
          </w:p>
        </w:tc>
        <w:tc>
          <w:tcPr>
            <w:tcW w:w="2180" w:type="dxa"/>
            <w:vAlign w:val="bottom"/>
            <w:gridSpan w:val="4"/>
            <w:vMerge w:val="continue"/>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400" w:type="dxa"/>
            <w:vAlign w:val="bottom"/>
            <w:tcBorders>
              <w:top w:val="single" w:sz="8" w:color="2C2C2C"/>
              <w:bottom w:val="single" w:sz="8" w:color="2C2C2C"/>
            </w:tcBorders>
            <w:gridSpan w:val="4"/>
          </w:tcPr>
          <w:p>
            <w:pPr>
              <w:jc w:val="center"/>
              <w:ind w:left="111"/>
              <w:spacing w:after="0"/>
              <w:rPr>
                <w:sz w:val="20"/>
                <w:szCs w:val="20"/>
                <w:color w:val="auto"/>
              </w:rPr>
            </w:pPr>
            <w:r>
              <w:rPr>
                <w:rFonts w:ascii="Arial" w:cs="Arial" w:eastAsia="Arial" w:hAnsi="Arial"/>
                <w:sz w:val="17"/>
                <w:szCs w:val="17"/>
                <w:color w:val="0000FF"/>
                <w:w w:val="88"/>
              </w:rPr>
              <w:t>337,103</w:t>
            </w:r>
            <w:r>
              <w:rPr>
                <w:rFonts w:ascii="Arial" w:cs="Arial" w:eastAsia="Arial" w:hAnsi="Arial"/>
                <w:sz w:val="22"/>
                <w:szCs w:val="22"/>
                <w:color w:val="008000"/>
                <w:w w:val="88"/>
                <w:vertAlign w:val="superscript"/>
              </w:rPr>
              <w:t>(6)</w:t>
            </w:r>
          </w:p>
        </w:tc>
        <w:tc>
          <w:tcPr>
            <w:tcW w:w="920" w:type="dxa"/>
            <w:vAlign w:val="bottom"/>
            <w:tcBorders>
              <w:top w:val="single" w:sz="8" w:color="2C2C2C"/>
              <w:bottom w:val="single" w:sz="8" w:color="2C2C2C"/>
            </w:tcBorders>
          </w:tcPr>
          <w:p>
            <w:pPr>
              <w:jc w:val="center"/>
              <w:ind w:right="32"/>
              <w:spacing w:after="0"/>
              <w:rPr>
                <w:sz w:val="20"/>
                <w:szCs w:val="20"/>
                <w:color w:val="auto"/>
              </w:rPr>
            </w:pPr>
            <w:r>
              <w:rPr>
                <w:rFonts w:ascii="Arial" w:cs="Arial" w:eastAsia="Arial" w:hAnsi="Arial"/>
                <w:sz w:val="17"/>
                <w:szCs w:val="17"/>
                <w:color w:val="0000FF"/>
              </w:rPr>
              <w:t>D</w:t>
            </w:r>
          </w:p>
        </w:tc>
        <w:tc>
          <w:tcPr>
            <w:tcW w:w="7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3"/>
                <w:szCs w:val="13"/>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-3669030</wp:posOffset>
            </wp:positionV>
            <wp:extent cx="7031355" cy="3714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714750"/>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was effected pursuant to a 10b5-1 trading plan.</w:t>
      </w:r>
    </w:p>
    <w:p>
      <w:pPr>
        <w:spacing w:after="0" w:line="50"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$27.33 to $28.29,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25"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$28.33 to $29.27,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25"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$29.35 to $29.55,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The Jeffrey W. Dunn Living Trust Dated May 17, 2012.</w:t>
      </w:r>
    </w:p>
    <w:p>
      <w:pPr>
        <w:spacing w:after="0" w:line="50" w:lineRule="exact"/>
        <w:rPr>
          <w:rFonts w:ascii="Arial" w:cs="Arial" w:eastAsia="Arial" w:hAnsi="Arial"/>
          <w:sz w:val="13"/>
          <w:szCs w:val="13"/>
          <w:color w:val="008000"/>
        </w:rPr>
      </w:pPr>
    </w:p>
    <w:p>
      <w:pPr>
        <w:ind w:left="40" w:right="3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264,125 shares issuable on the settlement of restricted stock units granted to the Reporting Person. Each restricted stock unit represents a contingent right to receive one shares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Jeffrey</w:t>
      </w:r>
      <w:r>
        <w:rPr>
          <w:sz w:val="20"/>
          <w:szCs w:val="20"/>
          <w:color w:val="auto"/>
        </w:rPr>
        <w:tab/>
      </w:r>
      <w:r>
        <w:rPr>
          <w:rFonts w:ascii="Arial" w:cs="Arial" w:eastAsia="Arial" w:hAnsi="Arial"/>
          <w:sz w:val="15"/>
          <w:szCs w:val="15"/>
          <w:color w:val="0000FF"/>
        </w:rPr>
        <w:t>03/08/2021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W. Dunn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75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35986"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2021-03-08T15:53:25Z</dcterms:created>
  <dcterms:modified xsi:type="dcterms:W3CDTF">2021-03-08T15:53:25Z</dcterms:modified>
</cp:coreProperties>
</file>