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486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03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Freund John Gordon</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SKYLINE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525 UNIVERSITY AVENUE, SUITE 1350</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PALO ALTO</w:t>
            </w:r>
          </w:p>
        </w:tc>
        <w:tc>
          <w:tcPr>
            <w:tcW w:w="960" w:type="dxa"/>
            <w:vAlign w:val="bottom"/>
          </w:tcPr>
          <w:p>
            <w:pPr>
              <w:ind w:left="16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94301</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08/09/2023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03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3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94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20.5399</w:t>
            </w:r>
            <w:r>
              <w:rPr>
                <w:rFonts w:ascii="Arial" w:cs="Arial" w:eastAsia="Arial" w:hAnsi="Arial"/>
                <w:sz w:val="22"/>
                <w:szCs w:val="22"/>
                <w:color w:val="008000"/>
                <w:w w:val="92"/>
                <w:vertAlign w:val="superscript"/>
              </w:rPr>
              <w:t>(1)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Freund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0000FF"/>
                <w:w w:val="97"/>
              </w:rPr>
              <w:t>08/09/2023</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0000FF"/>
              </w:rPr>
              <w:t>S</w:t>
            </w:r>
          </w:p>
        </w:tc>
        <w:tc>
          <w:tcPr>
            <w:tcW w:w="4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0000FF"/>
              </w:rPr>
              <w:t>30,000</w:t>
            </w:r>
          </w:p>
        </w:tc>
        <w:tc>
          <w:tcPr>
            <w:tcW w:w="340" w:type="dxa"/>
            <w:vAlign w:val="bottom"/>
          </w:tcPr>
          <w:p>
            <w:pPr>
              <w:ind w:left="200"/>
              <w:spacing w:after="0"/>
              <w:rPr>
                <w:sz w:val="20"/>
                <w:szCs w:val="20"/>
                <w:color w:val="auto"/>
              </w:rPr>
            </w:pPr>
            <w:r>
              <w:rPr>
                <w:rFonts w:ascii="Arial" w:cs="Arial" w:eastAsia="Arial" w:hAnsi="Arial"/>
                <w:sz w:val="18"/>
                <w:szCs w:val="18"/>
                <w:color w:val="0000FF"/>
                <w:w w:val="91"/>
              </w:rPr>
              <w:t>D</w:t>
            </w:r>
          </w:p>
        </w:tc>
        <w:tc>
          <w:tcPr>
            <w:tcW w:w="1100" w:type="dxa"/>
            <w:vAlign w:val="bottom"/>
            <w:gridSpan w:val="2"/>
            <w:vMerge w:val="continue"/>
          </w:tcPr>
          <w:p>
            <w:pPr>
              <w:spacing w:after="0"/>
              <w:rPr>
                <w:sz w:val="18"/>
                <w:szCs w:val="18"/>
                <w:color w:val="auto"/>
              </w:rPr>
            </w:pPr>
          </w:p>
        </w:tc>
        <w:tc>
          <w:tcPr>
            <w:tcW w:w="1160" w:type="dxa"/>
            <w:vAlign w:val="bottom"/>
            <w:gridSpan w:val="2"/>
          </w:tcPr>
          <w:p>
            <w:pPr>
              <w:jc w:val="right"/>
              <w:ind w:right="259"/>
              <w:spacing w:after="0"/>
              <w:rPr>
                <w:sz w:val="20"/>
                <w:szCs w:val="20"/>
                <w:color w:val="auto"/>
              </w:rPr>
            </w:pPr>
            <w:r>
              <w:rPr>
                <w:rFonts w:ascii="Arial" w:cs="Arial" w:eastAsia="Arial" w:hAnsi="Arial"/>
                <w:sz w:val="18"/>
                <w:szCs w:val="18"/>
                <w:color w:val="0000FF"/>
              </w:rPr>
              <w:t>103,899</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60"/>
              <w:spacing w:after="0"/>
              <w:rPr>
                <w:sz w:val="20"/>
                <w:szCs w:val="20"/>
                <w:color w:val="auto"/>
              </w:rPr>
            </w:pPr>
            <w:r>
              <w:rPr>
                <w:rFonts w:ascii="Arial" w:cs="Arial" w:eastAsia="Arial" w:hAnsi="Arial"/>
                <w:sz w:val="18"/>
                <w:szCs w:val="18"/>
                <w:color w:val="0000FF"/>
              </w:rPr>
              <w:t>IV,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25,835</w:t>
            </w:r>
            <w:r>
              <w:rPr>
                <w:rFonts w:ascii="Arial" w:cs="Arial" w:eastAsia="Arial" w:hAnsi="Arial"/>
                <w:sz w:val="22"/>
                <w:szCs w:val="22"/>
                <w:color w:val="008000"/>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40" w:type="dxa"/>
            <w:vAlign w:val="bottom"/>
            <w:gridSpan w:val="10"/>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2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3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$20.09 to $21.13, inclusive. The Reporting Person undertakes to provide the Issuer, any security 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120" w:type="dxa"/>
            <w:vAlign w:val="bottom"/>
            <w:gridSpan w:val="4"/>
          </w:tcPr>
          <w:p>
            <w:pPr>
              <w:spacing w:after="0"/>
              <w:rPr>
                <w:sz w:val="20"/>
                <w:szCs w:val="20"/>
                <w:color w:val="auto"/>
              </w:rPr>
            </w:pPr>
            <w:r>
              <w:rPr>
                <w:rFonts w:ascii="Arial" w:cs="Arial" w:eastAsia="Arial" w:hAnsi="Arial"/>
                <w:sz w:val="18"/>
                <w:szCs w:val="18"/>
                <w:color w:val="0000FF"/>
              </w:rPr>
              <w:t>/s/ Michael A. Pisetsky,</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2120" w:type="dxa"/>
            <w:vAlign w:val="bottom"/>
            <w:gridSpan w:val="4"/>
          </w:tcPr>
          <w:p>
            <w:pPr>
              <w:spacing w:after="0" w:line="196" w:lineRule="exact"/>
              <w:rPr>
                <w:sz w:val="20"/>
                <w:szCs w:val="20"/>
                <w:color w:val="auto"/>
              </w:rPr>
            </w:pPr>
            <w:r>
              <w:rPr>
                <w:rFonts w:ascii="Arial" w:cs="Arial" w:eastAsia="Arial" w:hAnsi="Arial"/>
                <w:sz w:val="18"/>
                <w:szCs w:val="18"/>
                <w:color w:val="0000FF"/>
                <w:w w:val="94"/>
              </w:rPr>
              <w:t>Attorney-in-Fact for John G.</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08/11/2023</w:t>
            </w:r>
          </w:p>
        </w:tc>
      </w:tr>
      <w:tr>
        <w:trPr>
          <w:trHeight w:val="196"/>
        </w:trPr>
        <w:tc>
          <w:tcPr>
            <w:tcW w:w="202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0000FF"/>
              </w:rPr>
              <w:t>Freund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1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0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771"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2023-08-11T15:28:59Z</dcterms:created>
  <dcterms:modified xsi:type="dcterms:W3CDTF">2023-08-11T15:28:59Z</dcterms:modified>
</cp:coreProperties>
</file>