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document.xml.htm"/>
      <w:bookmarkStart w:id="1" w:name="ksprimarydocument"/>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RECUPERO ANTHONY J</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SI-BONE,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471 EL CAMINO REAL, SUITE 101</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SANTA CLARA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95050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SI-BONE, Inc.</w:t>
              </w:r>
            </w:hyperlink>
            <w:r>
              <w:rPr/>
              <w:t xml:space="preserve"> [ </w:t>
            </w:r>
            <w:r>
              <w:rPr>
                <w:rFonts w:ascii="Times;serif" w:hAnsi="Times;serif"/>
                <w:color w:val="0000FF"/>
                <w:sz w:val="24"/>
                <w:highlight w:val="white"/>
              </w:rPr>
              <w:t>SIBN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President, Commercial Ops</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04/03/2023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0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04/03/2023</w:t>
            </w:r>
          </w:p>
        </w:tc>
        <w:tc>
          <w:tcPr>
            <w:tcW w:w="78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1,712</w:t>
            </w:r>
          </w:p>
        </w:tc>
        <w:tc>
          <w:tcPr>
            <w:tcW w:w="4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19.2816</w:t>
            </w:r>
            <w:r>
              <w:rPr>
                <w:rFonts w:ascii="Times;serif" w:hAnsi="Times;serif"/>
                <w:color w:val="008000"/>
                <w:position w:val="7"/>
                <w:sz w:val="16"/>
                <w:sz w:val="20"/>
                <w:highlight w:val="white"/>
              </w:rPr>
              <w:t>(2)</w:t>
            </w:r>
            <w:r>
              <w:rPr/>
              <w:t xml:space="preserve"> </w:t>
            </w:r>
          </w:p>
        </w:tc>
        <w:tc>
          <w:tcPr>
            <w:tcW w:w="117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227,815</w:t>
            </w:r>
            <w:r>
              <w:rPr>
                <w:rFonts w:ascii="Times;serif" w:hAnsi="Times;serif"/>
                <w:color w:val="008000"/>
                <w:position w:val="7"/>
                <w:sz w:val="16"/>
                <w:sz w:val="20"/>
                <w:highlight w:val="white"/>
              </w:rPr>
              <w:t>(3)</w:t>
            </w:r>
            <w:r>
              <w:rPr/>
              <w:t xml:space="preserve"> </w:t>
            </w:r>
          </w:p>
        </w:tc>
        <w:tc>
          <w:tcPr>
            <w:tcW w:w="98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This transaction was executed in multiple trades at prices ranging from $19.14 to $19.40; the price reported above reflects the weighted average sale price.The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Includes 167,638 shares issuable on settlement of restricted stock units granted to the Reporting Person. Each restricted stock unit represents a contingent right to receive one shares of the Issuer's common stock.</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Michael A. Pisetsky, Attorney-in-Fact for Anthony J. Recupero</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04/05/2023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10230" TargetMode="External"/><Relationship Id="rId4" Type="http://schemas.openxmlformats.org/officeDocument/2006/relationships/hyperlink" Target="http://www.sec.gov/cgi-bin/browse-edgar?action=getcompany&amp;CIK=000145983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690</Words>
  <CharactersWithSpaces>4378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