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279005" cy="939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005" cy="939927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560"/>
            <w:col w:w="8720"/>
          </w:cols>
          <w:pgMar w:left="240" w:top="221"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Freund John Gordon</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SKYLINE VENTURES</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525 UNIVERSITY AVENUE,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SI-BONE,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SIBN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10/19/2018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780" w:hanging="4"/>
        <w:spacing w:after="0" w:line="236"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4"/>
        <w:spacing w:after="0"/>
        <w:tabs>
          <w:tab w:leader="none" w:pos="524" w:val="left"/>
          <w:tab w:leader="none" w:pos="1824" w:val="left"/>
          <w:tab w:leader="none" w:pos="21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0"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8" w:lineRule="exact"/>
        <w:rPr>
          <w:sz w:val="24"/>
          <w:szCs w:val="24"/>
          <w:color w:val="auto"/>
        </w:rPr>
      </w:pPr>
    </w:p>
    <w:p>
      <w:pPr>
        <w:sectPr>
          <w:pgSz w:w="11900" w:h="16838" w:orient="portrait"/>
          <w:cols w:equalWidth="0" w:num="3">
            <w:col w:w="3340" w:space="720"/>
            <w:col w:w="3256" w:space="720"/>
            <w:col w:w="3484"/>
          </w:cols>
          <w:pgMar w:left="240" w:top="221" w:right="139" w:bottom="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378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8"/>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80" w:type="dxa"/>
            <w:vAlign w:val="bottom"/>
            <w:gridSpan w:val="7"/>
            <w:vMerge w:val="continue"/>
          </w:tcPr>
          <w:p>
            <w:pPr>
              <w:spacing w:after="0"/>
              <w:rPr>
                <w:sz w:val="12"/>
                <w:szCs w:val="12"/>
                <w:color w:val="auto"/>
              </w:rPr>
            </w:pPr>
          </w:p>
        </w:tc>
        <w:tc>
          <w:tcPr>
            <w:tcW w:w="38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0" w:type="dxa"/>
            <w:vAlign w:val="bottom"/>
            <w:gridSpan w:val="5"/>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PALO ALTO</w:t>
            </w:r>
          </w:p>
        </w:tc>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60" w:type="dxa"/>
            <w:vAlign w:val="bottom"/>
            <w:vMerge w:val="restart"/>
          </w:tcPr>
          <w:p>
            <w:pPr>
              <w:ind w:left="140"/>
              <w:spacing w:after="0"/>
              <w:rPr>
                <w:sz w:val="20"/>
                <w:szCs w:val="20"/>
                <w:color w:val="auto"/>
              </w:rPr>
            </w:pPr>
            <w:r>
              <w:rPr>
                <w:rFonts w:ascii="Arial" w:cs="Arial" w:eastAsia="Arial" w:hAnsi="Arial"/>
                <w:sz w:val="17"/>
                <w:szCs w:val="17"/>
                <w:color w:val="0000FF"/>
              </w:rPr>
              <w:t>94301</w:t>
            </w: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gridSpan w:val="2"/>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1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220" w:type="dxa"/>
            <w:vAlign w:val="bottom"/>
            <w:tcBorders>
              <w:bottom w:val="single" w:sz="8" w:color="2C2C2C"/>
            </w:tcBorders>
            <w:gridSpan w:val="9"/>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60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60" w:type="dxa"/>
            <w:vAlign w:val="bottom"/>
            <w:gridSpan w:val="4"/>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jc w:val="center"/>
              <w:ind w:right="33"/>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60" w:type="dxa"/>
            <w:vAlign w:val="bottom"/>
            <w:gridSpan w:val="4"/>
          </w:tcPr>
          <w:p>
            <w:pPr>
              <w:jc w:val="center"/>
              <w:ind w:left="913"/>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5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7"/>
                <w:szCs w:val="17"/>
                <w:color w:val="0000FF"/>
                <w:w w:val="89"/>
              </w:rPr>
              <w:t>10/19/2018</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3"/>
                <w:szCs w:val="13"/>
                <w:color w:val="0000FF"/>
              </w:rPr>
              <w:t>C</w:t>
            </w:r>
          </w:p>
        </w:tc>
        <w:tc>
          <w:tcPr>
            <w:tcW w:w="820" w:type="dxa"/>
            <w:vAlign w:val="bottom"/>
            <w:gridSpan w:val="2"/>
          </w:tcPr>
          <w:p>
            <w:pPr>
              <w:jc w:val="center"/>
              <w:ind w:left="55"/>
              <w:spacing w:after="0"/>
              <w:rPr>
                <w:sz w:val="20"/>
                <w:szCs w:val="20"/>
                <w:color w:val="auto"/>
              </w:rPr>
            </w:pPr>
            <w:r>
              <w:rPr>
                <w:rFonts w:ascii="Arial" w:cs="Arial" w:eastAsia="Arial" w:hAnsi="Arial"/>
                <w:sz w:val="17"/>
                <w:szCs w:val="17"/>
                <w:color w:val="0000FF"/>
                <w:w w:val="87"/>
              </w:rPr>
              <w:t>2,213,425</w:t>
            </w: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53"/>
              <w:spacing w:after="0"/>
              <w:rPr>
                <w:sz w:val="20"/>
                <w:szCs w:val="20"/>
                <w:color w:val="auto"/>
              </w:rPr>
            </w:pPr>
            <w:r>
              <w:rPr>
                <w:rFonts w:ascii="Arial" w:cs="Arial" w:eastAsia="Arial" w:hAnsi="Arial"/>
                <w:sz w:val="11"/>
                <w:szCs w:val="11"/>
                <w:color w:val="008000"/>
                <w:w w:val="88"/>
              </w:rPr>
              <w:t>(1)</w:t>
            </w:r>
          </w:p>
        </w:tc>
        <w:tc>
          <w:tcPr>
            <w:tcW w:w="1260" w:type="dxa"/>
            <w:vAlign w:val="bottom"/>
            <w:gridSpan w:val="2"/>
          </w:tcPr>
          <w:p>
            <w:pPr>
              <w:ind w:left="280"/>
              <w:spacing w:after="0"/>
              <w:rPr>
                <w:sz w:val="20"/>
                <w:szCs w:val="20"/>
                <w:color w:val="auto"/>
              </w:rPr>
            </w:pPr>
            <w:r>
              <w:rPr>
                <w:rFonts w:ascii="Arial" w:cs="Arial" w:eastAsia="Arial" w:hAnsi="Arial"/>
                <w:sz w:val="17"/>
                <w:szCs w:val="17"/>
                <w:color w:val="0000FF"/>
              </w:rPr>
              <w:t>2,213,425</w:t>
            </w:r>
          </w:p>
        </w:tc>
        <w:tc>
          <w:tcPr>
            <w:tcW w:w="3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7"/>
                <w:szCs w:val="17"/>
                <w:color w:val="0000FF"/>
                <w:w w:val="89"/>
              </w:rPr>
              <w:t>10/19/2018</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3"/>
                <w:szCs w:val="13"/>
                <w:color w:val="0000FF"/>
              </w:rPr>
              <w:t>C</w:t>
            </w:r>
          </w:p>
        </w:tc>
        <w:tc>
          <w:tcPr>
            <w:tcW w:w="740" w:type="dxa"/>
            <w:vAlign w:val="bottom"/>
          </w:tcPr>
          <w:p>
            <w:pPr>
              <w:jc w:val="center"/>
              <w:ind w:left="135"/>
              <w:spacing w:after="0"/>
              <w:rPr>
                <w:sz w:val="20"/>
                <w:szCs w:val="20"/>
                <w:color w:val="auto"/>
              </w:rPr>
            </w:pPr>
            <w:r>
              <w:rPr>
                <w:rFonts w:ascii="Arial" w:cs="Arial" w:eastAsia="Arial" w:hAnsi="Arial"/>
                <w:sz w:val="17"/>
                <w:szCs w:val="17"/>
                <w:color w:val="0000FF"/>
                <w:w w:val="87"/>
              </w:rPr>
              <w:t>792,195</w:t>
            </w:r>
          </w:p>
        </w:tc>
        <w:tc>
          <w:tcPr>
            <w:tcW w:w="80" w:type="dxa"/>
            <w:vAlign w:val="bottom"/>
          </w:tcPr>
          <w:p>
            <w:pPr>
              <w:spacing w:after="0"/>
              <w:rPr>
                <w:sz w:val="17"/>
                <w:szCs w:val="17"/>
                <w:color w:val="auto"/>
              </w:rPr>
            </w:pP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53"/>
              <w:spacing w:after="0"/>
              <w:rPr>
                <w:sz w:val="20"/>
                <w:szCs w:val="20"/>
                <w:color w:val="auto"/>
              </w:rPr>
            </w:pPr>
            <w:r>
              <w:rPr>
                <w:rFonts w:ascii="Arial" w:cs="Arial" w:eastAsia="Arial" w:hAnsi="Arial"/>
                <w:sz w:val="11"/>
                <w:szCs w:val="11"/>
                <w:color w:val="008000"/>
                <w:w w:val="88"/>
              </w:rPr>
              <w:t>(3)</w:t>
            </w:r>
          </w:p>
        </w:tc>
        <w:tc>
          <w:tcPr>
            <w:tcW w:w="1260" w:type="dxa"/>
            <w:vAlign w:val="bottom"/>
            <w:gridSpan w:val="2"/>
          </w:tcPr>
          <w:p>
            <w:pPr>
              <w:ind w:left="280"/>
              <w:spacing w:after="0"/>
              <w:rPr>
                <w:sz w:val="20"/>
                <w:szCs w:val="20"/>
                <w:color w:val="auto"/>
              </w:rPr>
            </w:pPr>
            <w:r>
              <w:rPr>
                <w:rFonts w:ascii="Arial" w:cs="Arial" w:eastAsia="Arial" w:hAnsi="Arial"/>
                <w:sz w:val="17"/>
                <w:szCs w:val="17"/>
                <w:color w:val="0000FF"/>
              </w:rPr>
              <w:t>3,005,620</w:t>
            </w:r>
          </w:p>
        </w:tc>
        <w:tc>
          <w:tcPr>
            <w:tcW w:w="3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7"/>
                <w:szCs w:val="17"/>
                <w:color w:val="0000FF"/>
                <w:w w:val="89"/>
              </w:rPr>
              <w:t>10/19/2018</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3"/>
                <w:szCs w:val="13"/>
                <w:color w:val="0000FF"/>
              </w:rPr>
              <w:t>C</w:t>
            </w:r>
          </w:p>
        </w:tc>
        <w:tc>
          <w:tcPr>
            <w:tcW w:w="740" w:type="dxa"/>
            <w:vAlign w:val="bottom"/>
          </w:tcPr>
          <w:p>
            <w:pPr>
              <w:jc w:val="center"/>
              <w:ind w:left="135"/>
              <w:spacing w:after="0"/>
              <w:rPr>
                <w:sz w:val="20"/>
                <w:szCs w:val="20"/>
                <w:color w:val="auto"/>
              </w:rPr>
            </w:pPr>
            <w:r>
              <w:rPr>
                <w:rFonts w:ascii="Arial" w:cs="Arial" w:eastAsia="Arial" w:hAnsi="Arial"/>
                <w:sz w:val="17"/>
                <w:szCs w:val="17"/>
                <w:color w:val="0000FF"/>
                <w:w w:val="87"/>
              </w:rPr>
              <w:t>690,689</w:t>
            </w:r>
          </w:p>
        </w:tc>
        <w:tc>
          <w:tcPr>
            <w:tcW w:w="80" w:type="dxa"/>
            <w:vAlign w:val="bottom"/>
          </w:tcPr>
          <w:p>
            <w:pPr>
              <w:spacing w:after="0"/>
              <w:rPr>
                <w:sz w:val="17"/>
                <w:szCs w:val="17"/>
                <w:color w:val="auto"/>
              </w:rPr>
            </w:pP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53"/>
              <w:spacing w:after="0"/>
              <w:rPr>
                <w:sz w:val="20"/>
                <w:szCs w:val="20"/>
                <w:color w:val="auto"/>
              </w:rPr>
            </w:pPr>
            <w:r>
              <w:rPr>
                <w:rFonts w:ascii="Arial" w:cs="Arial" w:eastAsia="Arial" w:hAnsi="Arial"/>
                <w:sz w:val="11"/>
                <w:szCs w:val="11"/>
                <w:color w:val="008000"/>
                <w:w w:val="88"/>
              </w:rPr>
              <w:t>(1)</w:t>
            </w:r>
          </w:p>
        </w:tc>
        <w:tc>
          <w:tcPr>
            <w:tcW w:w="1260" w:type="dxa"/>
            <w:vAlign w:val="bottom"/>
            <w:gridSpan w:val="2"/>
          </w:tcPr>
          <w:p>
            <w:pPr>
              <w:ind w:left="280"/>
              <w:spacing w:after="0"/>
              <w:rPr>
                <w:sz w:val="20"/>
                <w:szCs w:val="20"/>
                <w:color w:val="auto"/>
              </w:rPr>
            </w:pPr>
            <w:r>
              <w:rPr>
                <w:rFonts w:ascii="Arial" w:cs="Arial" w:eastAsia="Arial" w:hAnsi="Arial"/>
                <w:sz w:val="17"/>
                <w:szCs w:val="17"/>
                <w:color w:val="0000FF"/>
              </w:rPr>
              <w:t>3,696,309</w:t>
            </w:r>
          </w:p>
        </w:tc>
        <w:tc>
          <w:tcPr>
            <w:tcW w:w="3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7"/>
                <w:szCs w:val="17"/>
                <w:color w:val="0000FF"/>
                <w:w w:val="89"/>
              </w:rPr>
              <w:t>10/19/2018</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3"/>
                <w:szCs w:val="13"/>
                <w:color w:val="0000FF"/>
              </w:rPr>
              <w:t>C</w:t>
            </w:r>
          </w:p>
        </w:tc>
        <w:tc>
          <w:tcPr>
            <w:tcW w:w="740" w:type="dxa"/>
            <w:vAlign w:val="bottom"/>
          </w:tcPr>
          <w:p>
            <w:pPr>
              <w:jc w:val="center"/>
              <w:ind w:left="135"/>
              <w:spacing w:after="0"/>
              <w:rPr>
                <w:sz w:val="20"/>
                <w:szCs w:val="20"/>
                <w:color w:val="auto"/>
              </w:rPr>
            </w:pPr>
            <w:r>
              <w:rPr>
                <w:rFonts w:ascii="Arial" w:cs="Arial" w:eastAsia="Arial" w:hAnsi="Arial"/>
                <w:sz w:val="17"/>
                <w:szCs w:val="17"/>
                <w:color w:val="0000FF"/>
                <w:w w:val="87"/>
              </w:rPr>
              <w:t>398,676</w:t>
            </w:r>
          </w:p>
        </w:tc>
        <w:tc>
          <w:tcPr>
            <w:tcW w:w="80" w:type="dxa"/>
            <w:vAlign w:val="bottom"/>
          </w:tcPr>
          <w:p>
            <w:pPr>
              <w:spacing w:after="0"/>
              <w:rPr>
                <w:sz w:val="17"/>
                <w:szCs w:val="17"/>
                <w:color w:val="auto"/>
              </w:rPr>
            </w:pP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53"/>
              <w:spacing w:after="0"/>
              <w:rPr>
                <w:sz w:val="20"/>
                <w:szCs w:val="20"/>
                <w:color w:val="auto"/>
              </w:rPr>
            </w:pPr>
            <w:r>
              <w:rPr>
                <w:rFonts w:ascii="Arial" w:cs="Arial" w:eastAsia="Arial" w:hAnsi="Arial"/>
                <w:sz w:val="11"/>
                <w:szCs w:val="11"/>
                <w:color w:val="008000"/>
                <w:w w:val="88"/>
              </w:rPr>
              <w:t>(1)</w:t>
            </w:r>
          </w:p>
        </w:tc>
        <w:tc>
          <w:tcPr>
            <w:tcW w:w="1260" w:type="dxa"/>
            <w:vAlign w:val="bottom"/>
            <w:gridSpan w:val="2"/>
          </w:tcPr>
          <w:p>
            <w:pPr>
              <w:ind w:left="280"/>
              <w:spacing w:after="0"/>
              <w:rPr>
                <w:sz w:val="20"/>
                <w:szCs w:val="20"/>
                <w:color w:val="auto"/>
              </w:rPr>
            </w:pPr>
            <w:r>
              <w:rPr>
                <w:rFonts w:ascii="Arial" w:cs="Arial" w:eastAsia="Arial" w:hAnsi="Arial"/>
                <w:sz w:val="17"/>
                <w:szCs w:val="17"/>
                <w:color w:val="0000FF"/>
              </w:rPr>
              <w:t>4,094,985</w:t>
            </w:r>
          </w:p>
        </w:tc>
        <w:tc>
          <w:tcPr>
            <w:tcW w:w="3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7"/>
                <w:szCs w:val="17"/>
                <w:color w:val="0000FF"/>
                <w:w w:val="89"/>
              </w:rPr>
              <w:t>10/19/2018</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42"/>
              <w:spacing w:after="0"/>
              <w:rPr>
                <w:sz w:val="20"/>
                <w:szCs w:val="20"/>
                <w:color w:val="auto"/>
              </w:rPr>
            </w:pPr>
            <w:r>
              <w:rPr>
                <w:rFonts w:ascii="Arial" w:cs="Arial" w:eastAsia="Arial" w:hAnsi="Arial"/>
                <w:sz w:val="13"/>
                <w:szCs w:val="13"/>
                <w:color w:val="0000FF"/>
              </w:rPr>
              <w:t>P</w:t>
            </w:r>
          </w:p>
        </w:tc>
        <w:tc>
          <w:tcPr>
            <w:tcW w:w="740" w:type="dxa"/>
            <w:vAlign w:val="bottom"/>
          </w:tcPr>
          <w:p>
            <w:pPr>
              <w:jc w:val="center"/>
              <w:ind w:left="135"/>
              <w:spacing w:after="0"/>
              <w:rPr>
                <w:sz w:val="20"/>
                <w:szCs w:val="20"/>
                <w:color w:val="auto"/>
              </w:rPr>
            </w:pPr>
            <w:r>
              <w:rPr>
                <w:rFonts w:ascii="Arial" w:cs="Arial" w:eastAsia="Arial" w:hAnsi="Arial"/>
                <w:sz w:val="17"/>
                <w:szCs w:val="17"/>
                <w:color w:val="0000FF"/>
                <w:w w:val="87"/>
              </w:rPr>
              <w:t>325,000</w:t>
            </w:r>
          </w:p>
        </w:tc>
        <w:tc>
          <w:tcPr>
            <w:tcW w:w="80" w:type="dxa"/>
            <w:vAlign w:val="bottom"/>
          </w:tcPr>
          <w:p>
            <w:pPr>
              <w:spacing w:after="0"/>
              <w:rPr>
                <w:sz w:val="17"/>
                <w:szCs w:val="17"/>
                <w:color w:val="auto"/>
              </w:rPr>
            </w:pP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73"/>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15</w:t>
            </w:r>
          </w:p>
        </w:tc>
        <w:tc>
          <w:tcPr>
            <w:tcW w:w="1260" w:type="dxa"/>
            <w:vAlign w:val="bottom"/>
            <w:gridSpan w:val="2"/>
          </w:tcPr>
          <w:p>
            <w:pPr>
              <w:ind w:left="280"/>
              <w:spacing w:after="0"/>
              <w:rPr>
                <w:sz w:val="20"/>
                <w:szCs w:val="20"/>
                <w:color w:val="auto"/>
              </w:rPr>
            </w:pPr>
            <w:r>
              <w:rPr>
                <w:rFonts w:ascii="Arial" w:cs="Arial" w:eastAsia="Arial" w:hAnsi="Arial"/>
                <w:sz w:val="17"/>
                <w:szCs w:val="17"/>
                <w:color w:val="0000FF"/>
              </w:rPr>
              <w:t>4,419,985</w:t>
            </w:r>
          </w:p>
        </w:tc>
        <w:tc>
          <w:tcPr>
            <w:tcW w:w="3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0" w:type="dxa"/>
            <w:vAlign w:val="bottom"/>
            <w:gridSpan w:val="12"/>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11"/>
          </w:tcPr>
          <w:p>
            <w:pPr>
              <w:ind w:left="9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60" w:type="dxa"/>
            <w:vAlign w:val="bottom"/>
            <w:gridSpan w:val="2"/>
          </w:tcPr>
          <w:p>
            <w:pPr>
              <w:jc w:val="center"/>
              <w:ind w:right="16"/>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1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60" w:type="dxa"/>
            <w:vAlign w:val="bottom"/>
            <w:gridSpan w:val="2"/>
          </w:tcPr>
          <w:p>
            <w:pPr>
              <w:jc w:val="center"/>
              <w:ind w:right="36"/>
              <w:spacing w:after="0" w:line="128" w:lineRule="exact"/>
              <w:rPr>
                <w:sz w:val="20"/>
                <w:szCs w:val="20"/>
                <w:color w:val="auto"/>
              </w:rPr>
            </w:pPr>
            <w:r>
              <w:rPr>
                <w:rFonts w:ascii="Arial" w:cs="Arial" w:eastAsia="Arial" w:hAnsi="Arial"/>
                <w:sz w:val="12"/>
                <w:szCs w:val="12"/>
                <w:b w:val="1"/>
                <w:bCs w:val="1"/>
                <w:color w:val="auto"/>
                <w:w w:val="95"/>
              </w:rPr>
              <w:t>Code (Instr.</w:t>
            </w:r>
          </w:p>
        </w:tc>
        <w:tc>
          <w:tcPr>
            <w:tcW w:w="11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3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11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Acquired (A)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Disposed 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jc w:val="right"/>
              <w:ind w:right="442"/>
              <w:spacing w:after="0" w:line="128" w:lineRule="exact"/>
              <w:rPr>
                <w:sz w:val="20"/>
                <w:szCs w:val="20"/>
                <w:color w:val="auto"/>
              </w:rPr>
            </w:pPr>
            <w:r>
              <w:rPr>
                <w:rFonts w:ascii="Arial" w:cs="Arial" w:eastAsia="Arial" w:hAnsi="Arial"/>
                <w:sz w:val="12"/>
                <w:szCs w:val="12"/>
                <w:b w:val="1"/>
                <w:bCs w:val="1"/>
                <w:color w:val="auto"/>
                <w:w w:val="92"/>
              </w:rPr>
              <w:t>Date</w:t>
            </w:r>
          </w:p>
        </w:tc>
        <w:tc>
          <w:tcPr>
            <w:tcW w:w="740" w:type="dxa"/>
            <w:vAlign w:val="bottom"/>
          </w:tcPr>
          <w:p>
            <w:pPr>
              <w:jc w:val="center"/>
              <w:ind w:right="35"/>
              <w:spacing w:after="0" w:line="128" w:lineRule="exact"/>
              <w:rPr>
                <w:sz w:val="20"/>
                <w:szCs w:val="20"/>
                <w:color w:val="auto"/>
              </w:rPr>
            </w:pPr>
            <w:r>
              <w:rPr>
                <w:rFonts w:ascii="Arial" w:cs="Arial" w:eastAsia="Arial" w:hAnsi="Arial"/>
                <w:sz w:val="12"/>
                <w:szCs w:val="12"/>
                <w:b w:val="1"/>
                <w:bCs w:val="1"/>
                <w:color w:val="auto"/>
                <w:w w:val="95"/>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Warrant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gridSpan w:val="2"/>
            <w:vMerge w:val="restart"/>
          </w:tcPr>
          <w:p>
            <w:pPr>
              <w:jc w:val="center"/>
              <w:ind w:right="31"/>
              <w:spacing w:after="0"/>
              <w:rPr>
                <w:sz w:val="20"/>
                <w:szCs w:val="20"/>
                <w:color w:val="auto"/>
              </w:rPr>
            </w:pPr>
            <w:r>
              <w:rPr>
                <w:rFonts w:ascii="Arial" w:cs="Arial" w:eastAsia="Arial" w:hAnsi="Arial"/>
                <w:sz w:val="13"/>
                <w:szCs w:val="13"/>
                <w:color w:val="0000FF"/>
                <w:w w:val="83"/>
              </w:rPr>
              <w:t>Series 5</w:t>
            </w: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restart"/>
          </w:tcPr>
          <w:p>
            <w:pPr>
              <w:jc w:val="right"/>
              <w:ind w:right="302"/>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(4)</w:t>
            </w:r>
          </w:p>
        </w:tc>
        <w:tc>
          <w:tcPr>
            <w:tcW w:w="58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39,421</w:t>
            </w: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ind w:left="1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restart"/>
          </w:tcPr>
          <w:p>
            <w:pPr>
              <w:jc w:val="center"/>
              <w:ind w:left="6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9.1</w:t>
            </w:r>
          </w:p>
        </w:tc>
        <w:tc>
          <w:tcPr>
            <w:tcW w:w="12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10/19/2018</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restart"/>
          </w:tcPr>
          <w:p>
            <w:pPr>
              <w:jc w:val="center"/>
              <w:ind w:right="376"/>
              <w:spacing w:after="0"/>
              <w:rPr>
                <w:sz w:val="20"/>
                <w:szCs w:val="20"/>
                <w:color w:val="auto"/>
              </w:rPr>
            </w:pPr>
            <w:r>
              <w:rPr>
                <w:rFonts w:ascii="Arial" w:cs="Arial" w:eastAsia="Arial" w:hAnsi="Arial"/>
                <w:sz w:val="13"/>
                <w:szCs w:val="13"/>
                <w:color w:val="0000FF"/>
              </w:rPr>
              <w:t>X</w:t>
            </w:r>
          </w:p>
        </w:tc>
        <w:tc>
          <w:tcPr>
            <w:tcW w:w="46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0"/>
              </w:rPr>
              <w:t>39,421</w:t>
            </w: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restart"/>
          </w:tcPr>
          <w:p>
            <w:pPr>
              <w:jc w:val="center"/>
              <w:ind w:right="31"/>
              <w:spacing w:after="0"/>
              <w:rPr>
                <w:sz w:val="20"/>
                <w:szCs w:val="20"/>
                <w:color w:val="auto"/>
              </w:rPr>
            </w:pPr>
            <w:r>
              <w:rPr>
                <w:rFonts w:ascii="Arial" w:cs="Arial" w:eastAsia="Arial" w:hAnsi="Arial"/>
                <w:sz w:val="13"/>
                <w:szCs w:val="13"/>
                <w:color w:val="0000FF"/>
                <w:w w:val="88"/>
              </w:rPr>
              <w:t>Preferred</w:t>
            </w:r>
          </w:p>
        </w:tc>
        <w:tc>
          <w:tcPr>
            <w:tcW w:w="7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580" w:type="dxa"/>
            <w:vAlign w:val="bottom"/>
            <w:vMerge w:val="restart"/>
          </w:tcPr>
          <w:p>
            <w:pPr>
              <w:jc w:val="center"/>
              <w:ind w:left="300"/>
              <w:spacing w:after="0"/>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5"/>
                <w:szCs w:val="5"/>
                <w:color w:val="auto"/>
              </w:rPr>
            </w:pPr>
          </w:p>
        </w:tc>
        <w:tc>
          <w:tcPr>
            <w:tcW w:w="6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restart"/>
          </w:tcPr>
          <w:p>
            <w:pPr>
              <w:ind w:left="180"/>
              <w:spacing w:after="0" w:line="124"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91"/>
              <w:spacing w:after="0"/>
              <w:rPr>
                <w:sz w:val="20"/>
                <w:szCs w:val="20"/>
                <w:color w:val="auto"/>
              </w:rPr>
            </w:pPr>
            <w:r>
              <w:rPr>
                <w:rFonts w:ascii="Arial" w:cs="Arial" w:eastAsia="Arial" w:hAnsi="Arial"/>
                <w:sz w:val="13"/>
                <w:szCs w:val="13"/>
                <w:color w:val="0000FF"/>
                <w:w w:val="92"/>
              </w:rPr>
              <w:t>Stock</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gridSpan w:val="3"/>
            <w:vMerge w:val="restart"/>
          </w:tcPr>
          <w:p>
            <w:pPr>
              <w:ind w:left="180"/>
              <w:spacing w:after="0"/>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5</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restart"/>
          </w:tcPr>
          <w:p>
            <w:pPr>
              <w:jc w:val="right"/>
              <w:ind w:right="302"/>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580" w:type="dxa"/>
            <w:vAlign w:val="bottom"/>
            <w:gridSpan w:val="2"/>
            <w:vMerge w:val="restart"/>
          </w:tcPr>
          <w:p>
            <w:pPr>
              <w:jc w:val="center"/>
              <w:ind w:right="31"/>
              <w:spacing w:after="0" w:line="141" w:lineRule="exact"/>
              <w:rPr>
                <w:sz w:val="20"/>
                <w:szCs w:val="20"/>
                <w:color w:val="auto"/>
              </w:rPr>
            </w:pPr>
            <w:r>
              <w:rPr>
                <w:rFonts w:ascii="Arial" w:cs="Arial" w:eastAsia="Arial" w:hAnsi="Arial"/>
                <w:sz w:val="13"/>
                <w:szCs w:val="13"/>
                <w:color w:val="0000FF"/>
                <w:w w:val="90"/>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39,421</w:t>
            </w: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ind w:left="1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660" w:type="dxa"/>
            <w:vAlign w:val="bottom"/>
            <w:vMerge w:val="restart"/>
          </w:tcPr>
          <w:p>
            <w:pPr>
              <w:jc w:val="center"/>
              <w:ind w:left="6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9.1</w:t>
            </w:r>
          </w:p>
        </w:tc>
        <w:tc>
          <w:tcPr>
            <w:tcW w:w="120" w:type="dxa"/>
            <w:vAlign w:val="bottom"/>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10/19/2018</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restart"/>
          </w:tcPr>
          <w:p>
            <w:pPr>
              <w:jc w:val="center"/>
              <w:ind w:right="376"/>
              <w:spacing w:after="0" w:line="141" w:lineRule="exact"/>
              <w:rPr>
                <w:sz w:val="20"/>
                <w:szCs w:val="20"/>
                <w:color w:val="auto"/>
              </w:rPr>
            </w:pPr>
            <w:r>
              <w:rPr>
                <w:rFonts w:ascii="Arial" w:cs="Arial" w:eastAsia="Arial" w:hAnsi="Arial"/>
                <w:sz w:val="13"/>
                <w:szCs w:val="13"/>
                <w:color w:val="0000FF"/>
              </w:rPr>
              <w:t>X</w:t>
            </w:r>
          </w:p>
        </w:tc>
        <w:tc>
          <w:tcPr>
            <w:tcW w:w="46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39,421</w:t>
            </w:r>
          </w:p>
        </w:tc>
        <w:tc>
          <w:tcPr>
            <w:tcW w:w="6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816,099</w:t>
            </w:r>
          </w:p>
        </w:tc>
        <w:tc>
          <w:tcPr>
            <w:tcW w:w="64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91"/>
              <w:spacing w:after="0" w:line="137" w:lineRule="exact"/>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3"/>
            <w:vMerge w:val="restart"/>
          </w:tcPr>
          <w:p>
            <w:pPr>
              <w:ind w:left="180"/>
              <w:spacing w:after="0" w:line="137"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gridSpan w:val="3"/>
            <w:vMerge w:val="restart"/>
          </w:tcPr>
          <w:p>
            <w:pPr>
              <w:ind w:left="1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5</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vMerge w:val="restart"/>
          </w:tcPr>
          <w:p>
            <w:pPr>
              <w:jc w:val="center"/>
              <w:ind w:left="63"/>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jc w:val="center"/>
              <w:ind w:right="356"/>
              <w:spacing w:after="0" w:line="217" w:lineRule="exact"/>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(5)</w:t>
            </w: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restart"/>
          </w:tcPr>
          <w:p>
            <w:pPr>
              <w:jc w:val="right"/>
              <w:ind w:right="302"/>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580" w:type="dxa"/>
            <w:vAlign w:val="bottom"/>
            <w:gridSpan w:val="2"/>
            <w:vMerge w:val="restart"/>
          </w:tcPr>
          <w:p>
            <w:pPr>
              <w:jc w:val="center"/>
              <w:ind w:right="31"/>
              <w:spacing w:after="0" w:line="141" w:lineRule="exact"/>
              <w:rPr>
                <w:sz w:val="20"/>
                <w:szCs w:val="20"/>
                <w:color w:val="auto"/>
              </w:rPr>
            </w:pPr>
            <w:r>
              <w:rPr>
                <w:rFonts w:ascii="Arial" w:cs="Arial" w:eastAsia="Arial" w:hAnsi="Arial"/>
                <w:sz w:val="13"/>
                <w:szCs w:val="13"/>
                <w:color w:val="0000FF"/>
                <w:w w:val="90"/>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23,904</w:t>
            </w: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ind w:left="1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10/19/2018</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0"/>
              </w:rPr>
              <w:t>23,904</w:t>
            </w: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15</w:t>
            </w:r>
          </w:p>
        </w:tc>
        <w:tc>
          <w:tcPr>
            <w:tcW w:w="92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792,195</w:t>
            </w:r>
          </w:p>
        </w:tc>
        <w:tc>
          <w:tcPr>
            <w:tcW w:w="64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91"/>
              <w:spacing w:after="0" w:line="137" w:lineRule="exact"/>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3"/>
            <w:vMerge w:val="restart"/>
          </w:tcPr>
          <w:p>
            <w:pPr>
              <w:ind w:left="180"/>
              <w:spacing w:after="0" w:line="137"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gridSpan w:val="3"/>
            <w:vMerge w:val="restart"/>
          </w:tcPr>
          <w:p>
            <w:pPr>
              <w:ind w:left="1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4</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vMerge w:val="restart"/>
          </w:tcPr>
          <w:p>
            <w:pPr>
              <w:jc w:val="center"/>
              <w:ind w:left="63"/>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restart"/>
          </w:tcPr>
          <w:p>
            <w:pPr>
              <w:jc w:val="right"/>
              <w:ind w:right="302"/>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580" w:type="dxa"/>
            <w:vAlign w:val="bottom"/>
            <w:gridSpan w:val="2"/>
            <w:vMerge w:val="restart"/>
          </w:tcPr>
          <w:p>
            <w:pPr>
              <w:jc w:val="center"/>
              <w:ind w:right="31"/>
              <w:spacing w:after="0"/>
              <w:rPr>
                <w:sz w:val="20"/>
                <w:szCs w:val="20"/>
                <w:color w:val="auto"/>
              </w:rPr>
            </w:pPr>
            <w:r>
              <w:rPr>
                <w:rFonts w:ascii="Arial" w:cs="Arial" w:eastAsia="Arial" w:hAnsi="Arial"/>
                <w:sz w:val="13"/>
                <w:szCs w:val="13"/>
                <w:color w:val="0000FF"/>
                <w:w w:val="90"/>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2,213,425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ind w:left="180"/>
              <w:spacing w:after="0"/>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2"/>
          </w:tcPr>
          <w:p>
            <w:pPr>
              <w:ind w:left="60"/>
              <w:spacing w:after="0" w:line="137"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7" w:lineRule="exact"/>
              <w:rPr>
                <w:sz w:val="20"/>
                <w:szCs w:val="20"/>
                <w:color w:val="auto"/>
              </w:rPr>
            </w:pPr>
            <w:r>
              <w:rPr>
                <w:rFonts w:ascii="Arial" w:cs="Arial" w:eastAsia="Arial" w:hAnsi="Arial"/>
                <w:sz w:val="13"/>
                <w:szCs w:val="13"/>
                <w:color w:val="0000FF"/>
                <w:w w:val="89"/>
              </w:rPr>
              <w:t>10/19/2018</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356"/>
              <w:spacing w:after="0" w:line="137" w:lineRule="exact"/>
              <w:rPr>
                <w:sz w:val="20"/>
                <w:szCs w:val="20"/>
                <w:color w:val="auto"/>
              </w:rPr>
            </w:pPr>
            <w:r>
              <w:rPr>
                <w:rFonts w:ascii="Arial" w:cs="Arial" w:eastAsia="Arial" w:hAnsi="Arial"/>
                <w:sz w:val="13"/>
                <w:szCs w:val="13"/>
                <w:color w:val="0000FF"/>
                <w:w w:val="84"/>
              </w:rPr>
              <w:t>C</w:t>
            </w:r>
          </w:p>
        </w:tc>
        <w:tc>
          <w:tcPr>
            <w:tcW w:w="46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3"/>
                <w:szCs w:val="13"/>
                <w:color w:val="0000FF"/>
                <w:w w:val="89"/>
              </w:rPr>
              <w:t>2,213,425</w:t>
            </w: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ind w:left="300"/>
              <w:spacing w:after="0" w:line="137" w:lineRule="exact"/>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1"/>
                <w:szCs w:val="11"/>
                <w:color w:val="auto"/>
              </w:rPr>
            </w:pPr>
          </w:p>
        </w:tc>
        <w:tc>
          <w:tcPr>
            <w:tcW w:w="640" w:type="dxa"/>
            <w:vAlign w:val="bottom"/>
          </w:tcPr>
          <w:p>
            <w:pPr>
              <w:ind w:left="360"/>
              <w:spacing w:after="0" w:line="137"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jc w:val="center"/>
              <w:ind w:right="91"/>
              <w:spacing w:after="0" w:line="64" w:lineRule="exact"/>
              <w:rPr>
                <w:sz w:val="20"/>
                <w:szCs w:val="20"/>
                <w:color w:val="auto"/>
              </w:rPr>
            </w:pPr>
            <w:r>
              <w:rPr>
                <w:rFonts w:ascii="Arial" w:cs="Arial" w:eastAsia="Arial" w:hAnsi="Arial"/>
                <w:sz w:val="7"/>
                <w:szCs w:val="7"/>
                <w:color w:val="0000FF"/>
              </w:rPr>
              <w:t>Stock</w:t>
            </w: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tcPr>
          <w:p>
            <w:pPr>
              <w:ind w:left="180"/>
              <w:spacing w:after="0" w:line="64" w:lineRule="exact"/>
              <w:rPr>
                <w:sz w:val="20"/>
                <w:szCs w:val="20"/>
                <w:color w:val="auto"/>
              </w:rPr>
            </w:pPr>
            <w:r>
              <w:rPr>
                <w:rFonts w:ascii="Arial" w:cs="Arial" w:eastAsia="Arial" w:hAnsi="Arial"/>
                <w:sz w:val="7"/>
                <w:szCs w:val="7"/>
                <w:color w:val="0000FF"/>
              </w:rPr>
              <w:t>Partners V,</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gridSpan w:val="3"/>
            <w:vMerge w:val="restart"/>
          </w:tcPr>
          <w:p>
            <w:pPr>
              <w:ind w:left="1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-3058160</wp:posOffset>
            </wp:positionV>
            <wp:extent cx="24130" cy="3144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3144520"/>
                    </a:xfrm>
                    <a:prstGeom prst="rect">
                      <a:avLst/>
                    </a:prstGeom>
                    <a:noFill/>
                  </pic:spPr>
                </pic:pic>
              </a:graphicData>
            </a:graphic>
          </wp:anchor>
        </w:drawing>
      </w:r>
    </w:p>
    <w:p>
      <w:pPr>
        <w:sectPr>
          <w:pgSz w:w="11900" w:h="16838" w:orient="portrait"/>
          <w:cols w:equalWidth="0" w:num="1">
            <w:col w:w="11520"/>
          </w:cols>
          <w:pgMar w:left="240" w:top="221"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326630" cy="2604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6630" cy="2604135"/>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720" w:type="dxa"/>
            <w:vAlign w:val="bottom"/>
          </w:tcPr>
          <w:p>
            <w:pPr>
              <w:jc w:val="right"/>
              <w:ind w:right="338"/>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Series 5</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jc w:val="right"/>
              <w:ind w:right="50"/>
              <w:spacing w:after="0"/>
              <w:rPr>
                <w:sz w:val="20"/>
                <w:szCs w:val="20"/>
                <w:color w:val="auto"/>
              </w:rPr>
            </w:pPr>
            <w:r>
              <w:rPr>
                <w:rFonts w:ascii="Arial" w:cs="Arial" w:eastAsia="Arial" w:hAnsi="Arial"/>
                <w:sz w:val="17"/>
                <w:szCs w:val="17"/>
                <w:color w:val="0000FF"/>
              </w:rPr>
              <w:t>792,195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10/19/2018</w:t>
            </w:r>
          </w:p>
        </w:tc>
        <w:tc>
          <w:tcPr>
            <w:tcW w:w="1080" w:type="dxa"/>
            <w:vAlign w:val="bottom"/>
          </w:tcPr>
          <w:p>
            <w:pPr>
              <w:spacing w:after="0"/>
              <w:rPr>
                <w:sz w:val="5"/>
                <w:szCs w:val="5"/>
                <w:color w:val="auto"/>
              </w:rPr>
            </w:pPr>
          </w:p>
        </w:tc>
        <w:tc>
          <w:tcPr>
            <w:tcW w:w="80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5"/>
                <w:szCs w:val="5"/>
                <w:color w:val="auto"/>
              </w:rPr>
            </w:pPr>
          </w:p>
        </w:tc>
        <w:tc>
          <w:tcPr>
            <w:tcW w:w="720" w:type="dxa"/>
            <w:vAlign w:val="bottom"/>
            <w:vMerge w:val="restart"/>
          </w:tcPr>
          <w:p>
            <w:pPr>
              <w:jc w:val="right"/>
              <w:ind w:right="38"/>
              <w:spacing w:after="0" w:line="141" w:lineRule="exact"/>
              <w:rPr>
                <w:sz w:val="20"/>
                <w:szCs w:val="20"/>
                <w:color w:val="auto"/>
              </w:rPr>
            </w:pPr>
            <w:r>
              <w:rPr>
                <w:rFonts w:ascii="Arial" w:cs="Arial" w:eastAsia="Arial" w:hAnsi="Arial"/>
                <w:sz w:val="13"/>
                <w:szCs w:val="13"/>
                <w:color w:val="0000FF"/>
              </w:rPr>
              <w:t>792,195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restart"/>
          </w:tcPr>
          <w:p>
            <w:pPr>
              <w:ind w:left="440"/>
              <w:spacing w:after="0" w:line="141"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60"/>
              <w:spacing w:after="0" w:line="13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restart"/>
          </w:tcPr>
          <w:p>
            <w:pPr>
              <w:ind w:left="80"/>
              <w:spacing w:after="0" w:line="137"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6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vMerge w:val="restart"/>
          </w:tcPr>
          <w:p>
            <w:pPr>
              <w:ind w:left="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4"/>
        </w:trPr>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Series 6</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jc w:val="right"/>
              <w:ind w:right="50"/>
              <w:spacing w:after="0"/>
              <w:rPr>
                <w:sz w:val="20"/>
                <w:szCs w:val="20"/>
                <w:color w:val="auto"/>
              </w:rPr>
            </w:pPr>
            <w:r>
              <w:rPr>
                <w:rFonts w:ascii="Arial" w:cs="Arial" w:eastAsia="Arial" w:hAnsi="Arial"/>
                <w:sz w:val="17"/>
                <w:szCs w:val="17"/>
                <w:color w:val="0000FF"/>
              </w:rPr>
              <w:t>690,689</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10/19/2018</w:t>
            </w:r>
          </w:p>
        </w:tc>
        <w:tc>
          <w:tcPr>
            <w:tcW w:w="1080" w:type="dxa"/>
            <w:vAlign w:val="bottom"/>
          </w:tcPr>
          <w:p>
            <w:pPr>
              <w:spacing w:after="0"/>
              <w:rPr>
                <w:sz w:val="5"/>
                <w:szCs w:val="5"/>
                <w:color w:val="auto"/>
              </w:rPr>
            </w:pPr>
          </w:p>
        </w:tc>
        <w:tc>
          <w:tcPr>
            <w:tcW w:w="80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5"/>
                <w:szCs w:val="5"/>
                <w:color w:val="auto"/>
              </w:rPr>
            </w:pPr>
          </w:p>
        </w:tc>
        <w:tc>
          <w:tcPr>
            <w:tcW w:w="720" w:type="dxa"/>
            <w:vAlign w:val="bottom"/>
            <w:vMerge w:val="restart"/>
          </w:tcPr>
          <w:p>
            <w:pPr>
              <w:jc w:val="right"/>
              <w:ind w:right="38"/>
              <w:spacing w:after="0" w:line="141" w:lineRule="exact"/>
              <w:rPr>
                <w:sz w:val="20"/>
                <w:szCs w:val="20"/>
                <w:color w:val="auto"/>
              </w:rPr>
            </w:pPr>
            <w:r>
              <w:rPr>
                <w:rFonts w:ascii="Arial" w:cs="Arial" w:eastAsia="Arial" w:hAnsi="Arial"/>
                <w:sz w:val="13"/>
                <w:szCs w:val="13"/>
                <w:color w:val="0000FF"/>
              </w:rPr>
              <w:t>652,347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restart"/>
          </w:tcPr>
          <w:p>
            <w:pPr>
              <w:ind w:left="440"/>
              <w:spacing w:after="0" w:line="141"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60"/>
              <w:spacing w:after="0" w:line="13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restart"/>
          </w:tcPr>
          <w:p>
            <w:pPr>
              <w:ind w:left="80"/>
              <w:spacing w:after="0" w:line="137"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6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vMerge w:val="restart"/>
          </w:tcPr>
          <w:p>
            <w:pPr>
              <w:ind w:left="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4"/>
        </w:trPr>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Series 7</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jc w:val="right"/>
              <w:ind w:right="50"/>
              <w:spacing w:after="0"/>
              <w:rPr>
                <w:sz w:val="20"/>
                <w:szCs w:val="20"/>
                <w:color w:val="auto"/>
              </w:rPr>
            </w:pPr>
            <w:r>
              <w:rPr>
                <w:rFonts w:ascii="Arial" w:cs="Arial" w:eastAsia="Arial" w:hAnsi="Arial"/>
                <w:sz w:val="17"/>
                <w:szCs w:val="17"/>
                <w:color w:val="0000FF"/>
              </w:rPr>
              <w:t>398,676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10/19/2018</w:t>
            </w:r>
          </w:p>
        </w:tc>
        <w:tc>
          <w:tcPr>
            <w:tcW w:w="1080" w:type="dxa"/>
            <w:vAlign w:val="bottom"/>
          </w:tcPr>
          <w:p>
            <w:pPr>
              <w:spacing w:after="0"/>
              <w:rPr>
                <w:sz w:val="5"/>
                <w:szCs w:val="5"/>
                <w:color w:val="auto"/>
              </w:rPr>
            </w:pPr>
          </w:p>
        </w:tc>
        <w:tc>
          <w:tcPr>
            <w:tcW w:w="80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5"/>
                <w:szCs w:val="5"/>
                <w:color w:val="auto"/>
              </w:rPr>
            </w:pPr>
          </w:p>
        </w:tc>
        <w:tc>
          <w:tcPr>
            <w:tcW w:w="720" w:type="dxa"/>
            <w:vAlign w:val="bottom"/>
            <w:vMerge w:val="restart"/>
          </w:tcPr>
          <w:p>
            <w:pPr>
              <w:jc w:val="right"/>
              <w:ind w:right="38"/>
              <w:spacing w:after="0" w:line="141" w:lineRule="exact"/>
              <w:rPr>
                <w:sz w:val="20"/>
                <w:szCs w:val="20"/>
                <w:color w:val="auto"/>
              </w:rPr>
            </w:pPr>
            <w:r>
              <w:rPr>
                <w:rFonts w:ascii="Arial" w:cs="Arial" w:eastAsia="Arial" w:hAnsi="Arial"/>
                <w:sz w:val="13"/>
                <w:szCs w:val="13"/>
                <w:color w:val="0000FF"/>
              </w:rPr>
              <w:t>398,676</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restart"/>
          </w:tcPr>
          <w:p>
            <w:pPr>
              <w:ind w:left="440"/>
              <w:spacing w:after="0" w:line="141"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60"/>
              <w:spacing w:after="0" w:line="13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restart"/>
          </w:tcPr>
          <w:p>
            <w:pPr>
              <w:ind w:left="80"/>
              <w:spacing w:after="0" w:line="137"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6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0" w:firstLine="1"/>
        <w:spacing w:after="0" w:line="245" w:lineRule="auto"/>
        <w:tabs>
          <w:tab w:leader="none" w:pos="14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Series 4 Preferred Stock, Series 5 Preferred Stock and Series 7 Preferred Stock automatically converted into an equal number of shares of Issuer's common stock immediately upon the closing of the Issuer's initial public offering and has no expiration date.</w:t>
      </w:r>
    </w:p>
    <w:p>
      <w:pPr>
        <w:spacing w:after="0" w:line="27" w:lineRule="exact"/>
        <w:rPr>
          <w:rFonts w:ascii="Arial" w:cs="Arial" w:eastAsia="Arial" w:hAnsi="Arial"/>
          <w:sz w:val="13"/>
          <w:szCs w:val="13"/>
          <w:color w:val="008000"/>
        </w:rPr>
      </w:pPr>
    </w:p>
    <w:p>
      <w:pPr>
        <w:ind w:left="20" w:right="200" w:firstLine="1"/>
        <w:spacing w:after="0" w:line="265" w:lineRule="auto"/>
        <w:tabs>
          <w:tab w:leader="none" w:pos="14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Skyline Venture Partners V, L.P. ("SVP V"). Skyline Venture Management V, LLC ("LLC") is the general partner of SVP V and as such may be deemed to have voting and investment power with respect to the securities of SVP V. Dr. Freund, a member of the Issuer's board of directors, together with Yasunori Kaneko, are the managing directors of LLC and each may be deemed to have voting and investment power with respect to the securities held by SVP V. Dr. Freund disclaims beneficial ownership of such securities, except to the extent of his pecuniary interest therein.</w:t>
      </w:r>
    </w:p>
    <w:p>
      <w:pPr>
        <w:spacing w:after="0" w:line="16" w:lineRule="exact"/>
        <w:rPr>
          <w:rFonts w:ascii="Arial" w:cs="Arial" w:eastAsia="Arial" w:hAnsi="Arial"/>
          <w:sz w:val="12"/>
          <w:szCs w:val="12"/>
          <w:color w:val="008000"/>
        </w:rPr>
      </w:pPr>
    </w:p>
    <w:p>
      <w:pPr>
        <w:ind w:left="140" w:hanging="119"/>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Issuer's Series 6 Preferred Stock automatically converted into approximately 1.05878 shares of Issuer's common stock immediately upon the closing of the Issuer's initial public offering and has no expiration date.</w:t>
      </w:r>
    </w:p>
    <w:p>
      <w:pPr>
        <w:spacing w:after="0" w:line="65" w:lineRule="exact"/>
        <w:rPr>
          <w:rFonts w:ascii="Arial" w:cs="Arial" w:eastAsia="Arial" w:hAnsi="Arial"/>
          <w:sz w:val="11"/>
          <w:szCs w:val="11"/>
          <w:color w:val="008000"/>
        </w:rPr>
      </w:pPr>
    </w:p>
    <w:p>
      <w:pPr>
        <w:ind w:left="140" w:hanging="119"/>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subject to the warrant are immediately exercisable. The warrant will expire in connection with the closing of the Issuer's initial public offering.</w:t>
      </w:r>
    </w:p>
    <w:p>
      <w:pPr>
        <w:spacing w:after="0" w:line="42" w:lineRule="exact"/>
        <w:rPr>
          <w:rFonts w:ascii="Arial" w:cs="Arial" w:eastAsia="Arial" w:hAnsi="Arial"/>
          <w:sz w:val="13"/>
          <w:szCs w:val="13"/>
          <w:color w:val="008000"/>
        </w:rPr>
      </w:pPr>
    </w:p>
    <w:p>
      <w:pPr>
        <w:jc w:val="both"/>
        <w:ind w:left="20" w:right="180" w:firstLine="1"/>
        <w:spacing w:after="0" w:line="237" w:lineRule="auto"/>
        <w:tabs>
          <w:tab w:leader="none" w:pos="14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Immediately prior to the closing of the Issuer's initial public offering, SVP V exercised a warrant to purchase 39,421 shares of Series 5 Preferred Stock at an exercise price of $9.10 per share. The exercise price was paid on a net exercise cashless basis calculated using the Issuer's initial public offering price of $15.00, resulting in the Issuer withholding 23,904 of the warrant shares to pay the exercise price and issuing SVP V the remaining 15,517 shares.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-12700</wp:posOffset>
            </wp:positionV>
            <wp:extent cx="998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ind w:left="6840"/>
        <w:spacing w:after="0"/>
        <w:tabs>
          <w:tab w:leader="none" w:pos="9100" w:val="left"/>
        </w:tabs>
        <w:rPr>
          <w:sz w:val="20"/>
          <w:szCs w:val="20"/>
          <w:color w:val="auto"/>
        </w:rPr>
      </w:pPr>
      <w:r>
        <w:rPr>
          <w:rFonts w:ascii="Arial" w:cs="Arial" w:eastAsia="Arial" w:hAnsi="Arial"/>
          <w:sz w:val="17"/>
          <w:szCs w:val="17"/>
          <w:color w:val="0000FF"/>
        </w:rPr>
        <w:t>Attorney-in-Fact for John G.</w:t>
      </w:r>
      <w:r>
        <w:rPr>
          <w:sz w:val="20"/>
          <w:szCs w:val="20"/>
          <w:color w:val="auto"/>
        </w:rPr>
        <w:tab/>
      </w:r>
      <w:r>
        <w:rPr>
          <w:rFonts w:ascii="Arial" w:cs="Arial" w:eastAsia="Arial" w:hAnsi="Arial"/>
          <w:sz w:val="15"/>
          <w:szCs w:val="15"/>
          <w:color w:val="0000FF"/>
        </w:rPr>
        <w:t>10/19/2018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-17145</wp:posOffset>
            </wp:positionV>
            <wp:extent cx="1934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-17145</wp:posOffset>
            </wp:positionV>
            <wp:extent cx="299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41" w:lineRule="exact"/>
        <w:rPr>
          <w:sz w:val="20"/>
          <w:szCs w:val="20"/>
          <w:color w:val="auto"/>
        </w:rPr>
      </w:pPr>
    </w:p>
    <w:p>
      <w:pPr>
        <w:ind w:left="684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4100" w:firstLine="1"/>
        <w:spacing w:after="0" w:line="330"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2019-12-24T04:10:24Z</dcterms:created>
  <dcterms:modified xsi:type="dcterms:W3CDTF">2019-12-24T04:10:24Z</dcterms:modified>
</cp:coreProperties>
</file>