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511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1180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80" w:type="dxa"/>
            <w:vAlign w:val="bottom"/>
            <w:gridSpan w:val="5"/>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SI-BONE,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SIBN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6"/>
            <w:vMerge w:val="restart"/>
          </w:tcPr>
          <w:p>
            <w:pPr>
              <w:ind w:left="260"/>
              <w:spacing w:after="0"/>
              <w:rPr>
                <w:sz w:val="20"/>
                <w:szCs w:val="20"/>
                <w:color w:val="auto"/>
              </w:rPr>
            </w:pPr>
            <w:r>
              <w:rPr>
                <w:rFonts w:ascii="Arial" w:cs="Arial" w:eastAsia="Arial" w:hAnsi="Arial"/>
                <w:sz w:val="17"/>
                <w:szCs w:val="17"/>
                <w:color w:val="0000FF"/>
              </w:rPr>
              <w:t>06/24/2021</w:t>
            </w: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4"/>
              </w:rPr>
              <w:t>C/O SI-BONE, INC.</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471 EL CAMINO REAL, SUITE 101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6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48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SANTA CLARA CA</w:t>
            </w:r>
          </w:p>
        </w:tc>
        <w:tc>
          <w:tcPr>
            <w:tcW w:w="1100" w:type="dxa"/>
            <w:vAlign w:val="bottom"/>
          </w:tcPr>
          <w:p>
            <w:pPr>
              <w:spacing w:after="0"/>
              <w:rPr>
                <w:sz w:val="20"/>
                <w:szCs w:val="20"/>
                <w:color w:val="auto"/>
              </w:rPr>
            </w:pPr>
            <w:r>
              <w:rPr>
                <w:rFonts w:ascii="Arial" w:cs="Arial" w:eastAsia="Arial" w:hAnsi="Arial"/>
                <w:sz w:val="17"/>
                <w:szCs w:val="17"/>
                <w:color w:val="0000FF"/>
              </w:rPr>
              <w:t>95050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60" w:type="dxa"/>
            <w:vAlign w:val="bottom"/>
            <w:tcBorders>
              <w:top w:val="single" w:sz="8" w:color="2C2C2C"/>
            </w:tcBorders>
            <w:gridSpan w:val="17"/>
          </w:tcPr>
          <w:p>
            <w:pPr>
              <w:ind w:left="4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gridSpan w:val="5"/>
          </w:tcPr>
          <w:p>
            <w:pPr>
              <w:ind w:left="5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gridSpan w:val="5"/>
          </w:tcPr>
          <w:p>
            <w:pPr>
              <w:ind w:left="640"/>
              <w:spacing w:after="0"/>
              <w:rPr>
                <w:sz w:val="20"/>
                <w:szCs w:val="20"/>
                <w:color w:val="auto"/>
              </w:rPr>
            </w:pPr>
            <w:r>
              <w:rPr>
                <w:rFonts w:ascii="Arial" w:cs="Arial" w:eastAsia="Arial" w:hAnsi="Arial"/>
                <w:sz w:val="17"/>
                <w:szCs w:val="17"/>
                <w:color w:val="0000FF"/>
              </w:rPr>
              <w:t>06/24/2021</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13,327</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198,091</w:t>
            </w:r>
          </w:p>
        </w:tc>
        <w:tc>
          <w:tcPr>
            <w:tcW w:w="260" w:type="dxa"/>
            <w:vAlign w:val="bottom"/>
          </w:tcPr>
          <w:p>
            <w:pPr>
              <w:spacing w:after="0"/>
              <w:rPr>
                <w:sz w:val="22"/>
                <w:szCs w:val="22"/>
                <w:color w:val="auto"/>
              </w:rPr>
            </w:pPr>
          </w:p>
        </w:tc>
        <w:tc>
          <w:tcPr>
            <w:tcW w:w="66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06/24/2021</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13,327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32.2278</w:t>
            </w:r>
            <w:r>
              <w:rPr>
                <w:rFonts w:ascii="Arial" w:cs="Arial" w:eastAsia="Arial" w:hAnsi="Arial"/>
                <w:sz w:val="21"/>
                <w:szCs w:val="21"/>
                <w:color w:val="008000"/>
                <w:w w:val="84"/>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184,764</w:t>
            </w:r>
            <w:r>
              <w:rPr>
                <w:rFonts w:ascii="Arial" w:cs="Arial" w:eastAsia="Arial" w:hAnsi="Arial"/>
                <w:sz w:val="21"/>
                <w:szCs w:val="21"/>
                <w:color w:val="008000"/>
                <w:w w:val="86"/>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92"/>
              </w:rPr>
              <w:t>56,128</w:t>
            </w:r>
          </w:p>
        </w:tc>
        <w:tc>
          <w:tcPr>
            <w:tcW w:w="260" w:type="dxa"/>
            <w:vAlign w:val="bottom"/>
          </w:tcPr>
          <w:p>
            <w:pPr>
              <w:spacing w:after="0"/>
              <w:rPr>
                <w:sz w:val="21"/>
                <w:szCs w:val="21"/>
                <w:color w:val="auto"/>
              </w:rPr>
            </w:pPr>
          </w:p>
        </w:tc>
        <w:tc>
          <w:tcPr>
            <w:tcW w:w="660" w:type="dxa"/>
            <w:vAlign w:val="bottom"/>
            <w:vMerge w:val="restart"/>
          </w:tcPr>
          <w:p>
            <w:pPr>
              <w:jc w:val="center"/>
              <w:ind w:right="29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gridSpan w:val="17"/>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36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20" w:type="dxa"/>
            <w:vAlign w:val="bottom"/>
            <w:gridSpan w:val="2"/>
          </w:tcPr>
          <w:p>
            <w:pPr>
              <w:jc w:val="right"/>
              <w:ind w:right="156"/>
              <w:spacing w:after="0"/>
              <w:rPr>
                <w:sz w:val="20"/>
                <w:szCs w:val="20"/>
                <w:color w:val="auto"/>
              </w:rPr>
            </w:pPr>
            <w:r>
              <w:rPr>
                <w:rFonts w:ascii="Arial" w:cs="Arial" w:eastAsia="Arial" w:hAnsi="Arial"/>
                <w:sz w:val="13"/>
                <w:szCs w:val="13"/>
                <w:color w:val="0000FF"/>
              </w:rPr>
              <w:t>06/24/2021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0000FF"/>
                <w:w w:val="90"/>
              </w:rPr>
              <w:t>13,327</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00" w:type="dxa"/>
            <w:vAlign w:val="bottom"/>
            <w:gridSpan w:val="2"/>
          </w:tcPr>
          <w:p>
            <w:pPr>
              <w:ind w:left="120"/>
              <w:spacing w:after="0" w:line="189" w:lineRule="exact"/>
              <w:rPr>
                <w:sz w:val="20"/>
                <w:szCs w:val="20"/>
                <w:color w:val="auto"/>
              </w:rPr>
            </w:pPr>
            <w:r>
              <w:rPr>
                <w:rFonts w:ascii="Arial" w:cs="Arial" w:eastAsia="Arial" w:hAnsi="Arial"/>
                <w:sz w:val="17"/>
                <w:szCs w:val="17"/>
                <w:color w:val="0000FF"/>
                <w:w w:val="88"/>
              </w:rPr>
              <w:t>13,327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26,340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$32.00 to $32.75,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footnotes.</w:t>
      </w:r>
    </w:p>
    <w:p>
      <w:pPr>
        <w:spacing w:after="0" w:line="32" w:lineRule="exact"/>
        <w:rPr>
          <w:rFonts w:ascii="Arial" w:cs="Arial" w:eastAsia="Arial" w:hAnsi="Arial"/>
          <w:sz w:val="13"/>
          <w:szCs w:val="13"/>
          <w:color w:val="008000"/>
        </w:rPr>
      </w:pPr>
    </w:p>
    <w:p>
      <w:pPr>
        <w:ind w:left="40" w:right="3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net restricted stock units granted and canceled to the Reporting Person. Each restricted stock unit represents a contingent right to receive one share of the Issuer's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3"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Jeffrey W.  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2021-06-28T16:13:33Z</dcterms:created>
  <dcterms:modified xsi:type="dcterms:W3CDTF">2021-06-28T16:13:33Z</dcterms:modified>
</cp:coreProperties>
</file>