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4937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81213.65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42614514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ANSHUL MAHESHWARI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04/02/2025 3311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46723.49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ANSHUL MAHESHWARI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02/18/2025 11180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188517.57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01/01/2025 through 04/01/2025</w:t>
      </w:r>
    </w:p>
    <w:p>
      <w:pPr>
        <w:spacing w:after="0"/>
        <w:rPr>
          <w:sz w:val="20"/>
          <w:szCs w:val="20"/>
          <w:color w:val="auto"/>
        </w:rPr>
      </w:pPr>
      <w:r>
        <w:rPr>
          <w:rFonts w:ascii="Times New Roman" w:cs="Times New Roman" w:eastAsia="Times New Roman" w:hAnsi="Times New Roman"/>
          <w:sz w:val="22"/>
          <w:szCs w:val="22"/>
          <w:color w:val="auto"/>
        </w:rPr>
        <w:t>05/07/2025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2025-05-07T15:30:06Z</dcterms:created>
  <dcterms:modified xsi:type="dcterms:W3CDTF">2025-05-07T15:30:06Z</dcterms:modified>
</cp:coreProperties>
</file>