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0001853089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ANSHUL MAHESHWARI</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1414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23500.68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41694135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1414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0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1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ANSHUL MAHESHWARI TOD</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ANJALIKUCHERIA SUBJECT TO</w:t>
            </w:r>
          </w:p>
        </w:tc>
        <w:tc>
          <w:tcPr>
            <w:tcW w:w="3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STA RULES</w:t>
            </w:r>
          </w:p>
        </w:tc>
        <w:tc>
          <w:tcPr>
            <w:tcW w:w="3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08/16/2024 2418</w:t>
            </w:r>
          </w:p>
        </w:tc>
        <w:tc>
          <w:tcPr>
            <w:tcW w:w="156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33537.67</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95050</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09/03/2024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09/07/2023</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Anshul Maheshwari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2024-09-03T15:50:52Z</dcterms:created>
  <dcterms:modified xsi:type="dcterms:W3CDTF">2024-09-03T15:50:52Z</dcterms:modified>
</cp:coreProperties>
</file>