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Valentine Keith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4,866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57,209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4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2"/>
              </w:rPr>
              <w:t>Attorney-in-Fact for Keith C.</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6"/>
              </w:rPr>
              <w:t>06/13/2023</w:t>
            </w:r>
          </w:p>
        </w:tc>
      </w:tr>
      <w:tr>
        <w:trPr>
          <w:trHeight w:val="196"/>
        </w:trPr>
        <w:tc>
          <w:tcPr>
            <w:tcW w:w="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7"/>
              </w:rPr>
              <w:t>Valentine</w:t>
            </w:r>
          </w:p>
        </w:tc>
        <w:tc>
          <w:tcPr>
            <w:tcW w:w="14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14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940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2023-06-13T15:37:08Z</dcterms:created>
  <dcterms:modified xsi:type="dcterms:W3CDTF">2023-06-13T15:37:08Z</dcterms:modified>
</cp:coreProperties>
</file>