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62"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20" w:firstLine="7"/>
        <w:spacing w:after="0" w:line="510"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ind w:right="20"/>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786,463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786,463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786,463</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2.3%</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786,463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786,463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786,463</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2.3%</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786,463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786,463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786,463</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2.3%</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786,463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786,463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786,463</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2.3%</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jc w:val="both"/>
        <w:ind w:left="1540" w:right="8580" w:hanging="466"/>
        <w:spacing w:after="0" w:line="606" w:lineRule="auto"/>
        <w:tabs>
          <w:tab w:leader="none" w:pos="154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Name of Issuer</w:t>
      </w:r>
      <w:r>
        <w:rPr>
          <w:rFonts w:ascii="Arial" w:cs="Arial" w:eastAsia="Arial" w:hAnsi="Arial"/>
          <w:sz w:val="15"/>
          <w:szCs w:val="15"/>
          <w:color w:val="auto"/>
        </w:rPr>
        <w:t>: SI-BONE, Inc.</w:t>
      </w:r>
    </w:p>
    <w:p>
      <w:pPr>
        <w:ind w:left="1540" w:hanging="46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471 El Camino Real, Suite 101</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Santa Clara, California 95050</w:t>
      </w:r>
    </w:p>
    <w:p>
      <w:pPr>
        <w:spacing w:after="0" w:line="217" w:lineRule="exact"/>
        <w:rPr>
          <w:sz w:val="20"/>
          <w:szCs w:val="20"/>
          <w:color w:val="auto"/>
        </w:rPr>
      </w:pPr>
    </w:p>
    <w:p>
      <w:pPr>
        <w:spacing w:after="0"/>
        <w:tabs>
          <w:tab w:leader="none" w:pos="1060" w:val="left"/>
          <w:tab w:leader="none" w:pos="152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540" w:hanging="46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40" w:hanging="46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540" w:right="712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399 Park Avenue</w:t>
      </w:r>
    </w:p>
    <w:p>
      <w:pPr>
        <w:spacing w:after="0" w:line="1" w:lineRule="exact"/>
        <w:rPr>
          <w:rFonts w:ascii="Arial" w:cs="Arial" w:eastAsia="Arial" w:hAnsi="Arial"/>
          <w:sz w:val="18"/>
          <w:szCs w:val="18"/>
          <w:color w:val="auto"/>
        </w:rPr>
      </w:pPr>
    </w:p>
    <w:p>
      <w:pPr>
        <w:ind w:left="1540" w:right="7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right="754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540" w:right="7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right="704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540" w:right="7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540" w:right="72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540" w:right="7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540" w:hanging="46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common stock, par value $0.0001 per share ("Common Stock").</w:t>
      </w:r>
    </w:p>
    <w:p>
      <w:pPr>
        <w:spacing w:after="0" w:line="252" w:lineRule="exact"/>
        <w:rPr>
          <w:rFonts w:ascii="Arial" w:cs="Arial" w:eastAsia="Arial" w:hAnsi="Arial"/>
          <w:sz w:val="18"/>
          <w:szCs w:val="18"/>
          <w:color w:val="auto"/>
        </w:rPr>
      </w:pPr>
    </w:p>
    <w:p>
      <w:pPr>
        <w:ind w:left="1540" w:right="8540" w:hanging="466"/>
        <w:spacing w:after="0" w:line="631" w:lineRule="auto"/>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825704109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4"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11 on each cover page.</w:t>
      </w:r>
    </w:p>
    <w:p>
      <w:pPr>
        <w:spacing w:after="0" w:line="185" w:lineRule="exact"/>
        <w:rPr>
          <w:sz w:val="20"/>
          <w:szCs w:val="20"/>
          <w:color w:val="auto"/>
        </w:rPr>
      </w:pPr>
    </w:p>
    <w:p>
      <w:pPr>
        <w:ind w:left="300" w:hanging="248"/>
        <w:spacing w:after="0"/>
        <w:tabs>
          <w:tab w:leader="none" w:pos="300" w:val="left"/>
        </w:tabs>
        <w:numPr>
          <w:ilvl w:val="0"/>
          <w:numId w:val="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540" w:hanging="132"/>
        <w:spacing w:after="0" w:line="614" w:lineRule="auto"/>
        <w:tabs>
          <w:tab w:leader="none" w:pos="758" w:val="left"/>
        </w:tabs>
        <w:numPr>
          <w:ilvl w:val="1"/>
          <w:numId w:val="14"/>
        </w:numPr>
        <w:rPr>
          <w:rFonts w:ascii="Arial" w:cs="Arial" w:eastAsia="Arial" w:hAnsi="Arial"/>
          <w:sz w:val="15"/>
          <w:szCs w:val="15"/>
          <w:color w:val="auto"/>
        </w:rPr>
      </w:pPr>
      <w:r>
        <w:rPr>
          <w:rFonts w:ascii="Arial" w:cs="Arial" w:eastAsia="Arial" w:hAnsi="Arial"/>
          <w:sz w:val="15"/>
          <w:szCs w:val="15"/>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64" w:lineRule="exact"/>
        <w:rPr>
          <w:sz w:val="20"/>
          <w:szCs w:val="20"/>
          <w:color w:val="auto"/>
        </w:rPr>
      </w:pPr>
    </w:p>
    <w:p>
      <w:pPr>
        <w:jc w:val="both"/>
        <w:ind w:left="680" w:right="7520" w:hanging="132"/>
        <w:spacing w:after="0" w:line="544" w:lineRule="auto"/>
        <w:tabs>
          <w:tab w:leader="none" w:pos="807" w:val="left"/>
        </w:tabs>
        <w:numPr>
          <w:ilvl w:val="0"/>
          <w:numId w:val="15"/>
        </w:numPr>
        <w:rPr>
          <w:rFonts w:ascii="Arial" w:cs="Arial" w:eastAsia="Arial" w:hAnsi="Arial"/>
          <w:sz w:val="15"/>
          <w:szCs w:val="15"/>
          <w:color w:val="auto"/>
        </w:rPr>
      </w:pPr>
      <w:r>
        <w:rPr>
          <w:rFonts w:ascii="Arial" w:cs="Arial" w:eastAsia="Arial" w:hAnsi="Arial"/>
          <w:sz w:val="15"/>
          <w:szCs w:val="15"/>
          <w:color w:val="auto"/>
        </w:rPr>
        <w:t>Shared power to vote or to direct the vote See response to Item 6 on each cover page.</w:t>
      </w:r>
    </w:p>
    <w:p>
      <w:pPr>
        <w:spacing w:after="0" w:line="1" w:lineRule="exact"/>
        <w:rPr>
          <w:rFonts w:ascii="Arial" w:cs="Arial" w:eastAsia="Arial" w:hAnsi="Arial"/>
          <w:sz w:val="15"/>
          <w:szCs w:val="15"/>
          <w:color w:val="auto"/>
        </w:rPr>
      </w:pPr>
    </w:p>
    <w:p>
      <w:pPr>
        <w:ind w:left="680" w:right="6720" w:hanging="88"/>
        <w:spacing w:after="0" w:line="510" w:lineRule="auto"/>
        <w:tabs>
          <w:tab w:leader="none" w:pos="899" w:val="left"/>
        </w:tabs>
        <w:numPr>
          <w:ilvl w:val="1"/>
          <w:numId w:val="15"/>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response to Item 7 on each cover page.</w:t>
      </w:r>
    </w:p>
    <w:p>
      <w:pPr>
        <w:spacing w:after="0" w:line="1" w:lineRule="exact"/>
        <w:rPr>
          <w:sz w:val="20"/>
          <w:szCs w:val="20"/>
          <w:color w:val="auto"/>
        </w:rPr>
      </w:pPr>
    </w:p>
    <w:p>
      <w:pPr>
        <w:ind w:left="680" w:right="6600" w:hanging="132"/>
        <w:spacing w:after="0" w:line="510" w:lineRule="auto"/>
        <w:tabs>
          <w:tab w:leader="none" w:pos="8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94" w:lineRule="auto"/>
        <w:rPr>
          <w:sz w:val="20"/>
          <w:szCs w:val="20"/>
          <w:color w:val="auto"/>
        </w:rPr>
      </w:pPr>
      <w:r>
        <w:rPr>
          <w:rFonts w:ascii="Arial" w:cs="Arial" w:eastAsia="Arial" w:hAnsi="Arial"/>
          <w:sz w:val="16"/>
          <w:szCs w:val="16"/>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Exhibit I: Joint Filing Agreement, dated as of February 7, 2022, by and among Integrated Core Strategies (US) LLC,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2022</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SI-BONE,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2022</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2"/>
      <w:numFmt w:val="bullet"/>
      <w:start w:val="1"/>
    </w:lvl>
    <w:lvl w:ilvl="1">
      <w:lvlJc w:val="left"/>
      <w:lvlText w:val="(%2)"/>
      <w:numFmt w:val="lowerLetter"/>
      <w:start w:val="2"/>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2"/>
      <w:numFmt w:val="bullet"/>
      <w:start w:val="1"/>
    </w:lvl>
    <w:lvl w:ilvl="1">
      <w:lvlJc w:val="left"/>
      <w:lvlText w:val="(%2)"/>
      <w:numFmt w:val="lowerLetter"/>
      <w:start w:val="2"/>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2"/>
      <w:numFmt w:val="bullet"/>
      <w:start w:val="1"/>
    </w:lvl>
    <w:lvl w:ilvl="1">
      <w:lvlJc w:val="left"/>
      <w:lvlText w:val="(%2)"/>
      <w:numFmt w:val="lowerLetter"/>
      <w:start w:val="2"/>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2"/>
      <w:numFmt w:val="bullet"/>
      <w:start w:val="1"/>
    </w:lvl>
    <w:lvl w:ilvl="1">
      <w:lvlJc w:val="left"/>
      <w:lvlText w:val="(%2)"/>
      <w:numFmt w:val="lowerLetter"/>
      <w:start w:val="2"/>
    </w:lvl>
  </w:abstractNum>
  <w:abstractNum w:abstractNumId="8">
    <w:nsid w:val="140E0F76"/>
    <w:multiLevelType w:val="hybridMultilevel"/>
    <w:lvl w:ilvl="0">
      <w:lvlJc w:val="left"/>
      <w:lvlText w:val="3"/>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7"/>
    </w:lvl>
  </w:abstractNum>
  <w:abstractNum w:abstractNumId="13">
    <w:nsid w:val="1BEFD79F"/>
    <w:multiLevelType w:val="hybridMultilevel"/>
    <w:lvl w:ilvl="0">
      <w:lvlJc w:val="left"/>
      <w:lvlText w:val="(%1)"/>
      <w:numFmt w:val="lowerLetter"/>
      <w:start w:val="3"/>
    </w:lvl>
    <w:lvl w:ilvl="1">
      <w:lvlJc w:val="left"/>
      <w:lvlText w:val="(%2)"/>
      <w:numFmt w:val="lowerLetter"/>
      <w:start w:val="9"/>
    </w:lvl>
  </w:abstractNum>
  <w:abstractNum w:abstractNumId="14">
    <w:nsid w:val="41A7C4C9"/>
    <w:multiLevelType w:val="hybridMultilevel"/>
    <w:lvl w:ilvl="0">
      <w:lvlJc w:val="left"/>
      <w:lvlText w:val="(%1)"/>
      <w:numFmt w:val="lowerRoman"/>
      <w:start w:val="2"/>
    </w:lvl>
    <w:lvl w:ilvl="1">
      <w:lvlJc w:val="left"/>
      <w:lvlText w:val="(%2)"/>
      <w:numFmt w:val="lowerRoman"/>
      <w:start w:val="3"/>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2022-02-08T16:01:00Z</dcterms:created>
  <dcterms:modified xsi:type="dcterms:W3CDTF">2022-02-08T16:01:00Z</dcterms:modified>
</cp:coreProperties>
</file>