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0001035986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Jeffrey W. Dunn Living Trust</w:t>
      </w:r>
    </w:p>
    <w:p>
      <w:pPr>
        <w:spacing w:after="0" w:line="56"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1284000.00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43391254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10/15/2021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10/15/2021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The Jeffrey W. Dunn Living Trust</w:t>
      </w:r>
    </w:p>
    <w:p>
      <w:pPr>
        <w:spacing w:after="0" w:line="2" w:lineRule="exact"/>
        <w:rPr>
          <w:sz w:val="20"/>
          <w:szCs w:val="20"/>
          <w:color w:val="auto"/>
        </w:rPr>
      </w:pPr>
    </w:p>
    <w:p>
      <w:pPr>
        <w:ind w:left="40" w:right="60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The Jeffrey W. Dunn Living Trust</w:t>
      </w:r>
    </w:p>
    <w:p>
      <w:pPr>
        <w:spacing w:after="0" w:line="2" w:lineRule="exact"/>
        <w:rPr>
          <w:sz w:val="20"/>
          <w:szCs w:val="20"/>
          <w:color w:val="auto"/>
        </w:rPr>
      </w:pPr>
    </w:p>
    <w:p>
      <w:pPr>
        <w:ind w:left="40" w:right="60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340"/>
        <w:spacing w:after="0" w:line="244" w:lineRule="auto"/>
        <w:rPr>
          <w:sz w:val="20"/>
          <w:szCs w:val="20"/>
          <w:color w:val="auto"/>
        </w:rPr>
      </w:pPr>
      <w:r>
        <w:rPr>
          <w:rFonts w:ascii="Times New Roman" w:cs="Times New Roman" w:eastAsia="Times New Roman" w:hAnsi="Times New Roman"/>
          <w:sz w:val="22"/>
          <w:szCs w:val="22"/>
          <w:color w:val="auto"/>
        </w:rPr>
        <w:t>The Jeffrey W. Dunn Living Trust 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12/08/2025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386594.00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11/11/2025 80000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1516000.00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11/03/2025 293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4337.51</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10/15/2021 through 02/15/2025.</w:t>
      </w:r>
    </w:p>
    <w:p>
      <w:pPr>
        <w:spacing w:after="0"/>
        <w:rPr>
          <w:sz w:val="20"/>
          <w:szCs w:val="20"/>
          <w:color w:val="auto"/>
        </w:rPr>
      </w:pPr>
      <w:r>
        <w:rPr>
          <w:rFonts w:ascii="Times New Roman" w:cs="Times New Roman" w:eastAsia="Times New Roman" w:hAnsi="Times New Roman"/>
          <w:sz w:val="22"/>
          <w:szCs w:val="22"/>
          <w:color w:val="auto"/>
        </w:rPr>
        <w:t>01/08/2026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05/08/2025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W. Dunn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2026-01-08T16:23:57Z</dcterms:created>
  <dcterms:modified xsi:type="dcterms:W3CDTF">2026-01-08T16:23:57Z</dcterms:modified>
</cp:coreProperties>
</file>