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63"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(Name of Issuer)</w:t>
      </w:r>
    </w:p>
    <w:p>
      <w:pPr>
        <w:spacing w:after="0" w:line="3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3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825704109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3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17145</wp:posOffset>
            </wp:positionV>
            <wp:extent cx="4286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Rule 13d-1(b)</w:t>
      </w:r>
    </w:p>
    <w:p>
      <w:pPr>
        <w:spacing w:after="0" w:line="198" w:lineRule="exact"/>
        <w:rPr>
          <w:sz w:val="24"/>
          <w:szCs w:val="24"/>
          <w:color w:val="auto"/>
        </w:rPr>
      </w:pPr>
    </w:p>
    <w:p>
      <w:pPr>
        <w:ind w:left="220" w:right="9820" w:firstLine="7"/>
        <w:spacing w:after="0" w:line="519" w:lineRule="auto"/>
        <w:tabs>
          <w:tab w:leader="none" w:pos="42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13d-1(c) o Rule 13d-1(d)</w:t>
      </w:r>
    </w:p>
    <w:p>
      <w:pPr>
        <w:spacing w:after="0" w:line="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9" w:lineRule="exact"/>
        <w:rPr>
          <w:sz w:val="24"/>
          <w:szCs w:val="24"/>
          <w:color w:val="auto"/>
        </w:rPr>
      </w:pPr>
    </w:p>
    <w:p>
      <w:pPr>
        <w:spacing w:after="0" w:line="331"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20" w:type="dxa"/>
            <w:vAlign w:val="bottom"/>
            <w:tcBorders>
              <w:top w:val="single" w:sz="8" w:color="auto"/>
              <w:bottom w:val="single" w:sz="8" w:color="auto"/>
              <w:right w:val="single" w:sz="8" w:color="auto"/>
            </w:tcBorders>
          </w:tcPr>
          <w:p>
            <w:pPr>
              <w:jc w:val="right"/>
              <w:ind w:right="532"/>
              <w:spacing w:after="0"/>
              <w:rPr>
                <w:sz w:val="20"/>
                <w:szCs w:val="20"/>
                <w:color w:val="auto"/>
              </w:rPr>
            </w:pPr>
            <w:r>
              <w:rPr>
                <w:rFonts w:ascii="Arial" w:cs="Arial" w:eastAsia="Arial" w:hAnsi="Arial"/>
                <w:sz w:val="18"/>
                <w:szCs w:val="18"/>
                <w:color w:val="auto"/>
              </w:rPr>
              <w:t>825704109</w:t>
            </w:r>
          </w:p>
        </w:tc>
        <w:tc>
          <w:tcPr>
            <w:tcW w:w="4560" w:type="dxa"/>
            <w:vAlign w:val="bottom"/>
          </w:tcPr>
          <w:p>
            <w:pPr>
              <w:ind w:left="216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900" w:type="dxa"/>
            <w:vAlign w:val="bottom"/>
            <w:tcBorders>
              <w:top w:val="single" w:sz="8" w:color="auto"/>
              <w:bottom w:val="single" w:sz="8" w:color="auto"/>
              <w:right w:val="single" w:sz="8" w:color="auto"/>
            </w:tcBorders>
          </w:tcPr>
          <w:p>
            <w:pPr>
              <w:jc w:val="right"/>
              <w:ind w:right="332"/>
              <w:spacing w:after="0"/>
              <w:rPr>
                <w:sz w:val="20"/>
                <w:szCs w:val="20"/>
                <w:color w:val="auto"/>
              </w:rPr>
            </w:pPr>
            <w:r>
              <w:rPr>
                <w:rFonts w:ascii="Arial" w:cs="Arial" w:eastAsia="Arial" w:hAnsi="Arial"/>
                <w:sz w:val="18"/>
                <w:szCs w:val="18"/>
                <w:color w:val="auto"/>
              </w:rPr>
              <w:t>2</w:t>
            </w:r>
          </w:p>
        </w:tc>
        <w:tc>
          <w:tcPr>
            <w:tcW w:w="4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0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4871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4871085"/>
                    </a:xfrm>
                    <a:prstGeom prst="rect">
                      <a:avLst/>
                    </a:prstGeom>
                    <a:noFill/>
                  </pic:spPr>
                </pic:pic>
              </a:graphicData>
            </a:graphic>
          </wp:anchor>
        </w:drawing>
      </w:r>
    </w:p>
    <w:p>
      <w:pPr>
        <w:spacing w:after="0" w:line="265" w:lineRule="exact"/>
        <w:rPr>
          <w:sz w:val="24"/>
          <w:szCs w:val="24"/>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4"/>
          <w:szCs w:val="24"/>
          <w:color w:val="auto"/>
        </w:rPr>
      </w:pPr>
    </w:p>
    <w:p>
      <w:pPr>
        <w:ind w:left="680"/>
        <w:spacing w:after="0"/>
        <w:rPr>
          <w:sz w:val="20"/>
          <w:szCs w:val="20"/>
          <w:color w:val="auto"/>
        </w:rPr>
      </w:pPr>
      <w:r>
        <w:rPr>
          <w:rFonts w:ascii="Arial" w:cs="Arial" w:eastAsia="Arial" w:hAnsi="Arial"/>
          <w:sz w:val="18"/>
          <w:szCs w:val="18"/>
          <w:color w:val="auto"/>
        </w:rPr>
        <w:t>Integrated Core Strategies (US) LLC</w:t>
      </w:r>
    </w:p>
    <w:p>
      <w:pPr>
        <w:spacing w:after="0" w:line="43" w:lineRule="exact"/>
        <w:rPr>
          <w:sz w:val="24"/>
          <w:szCs w:val="24"/>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15" w:lineRule="exact"/>
        <w:rPr>
          <w:sz w:val="24"/>
          <w:szCs w:val="24"/>
          <w:color w:val="auto"/>
        </w:rPr>
      </w:pPr>
    </w:p>
    <w:p>
      <w:pPr>
        <w:ind w:left="680" w:hanging="398"/>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b w:val="1"/>
          <w:bCs w:val="1"/>
          <w:color w:val="auto"/>
        </w:rPr>
      </w:pPr>
    </w:p>
    <w:p>
      <w:pPr>
        <w:ind w:left="1020" w:hanging="332"/>
        <w:spacing w:after="0"/>
        <w:tabs>
          <w:tab w:leader="none" w:pos="10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4"/>
          <w:szCs w:val="24"/>
          <w:color w:val="auto"/>
        </w:rPr>
      </w:pPr>
    </w:p>
    <w:p>
      <w:pPr>
        <w:ind w:left="680" w:hanging="398"/>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50" w:lineRule="exact"/>
        <w:rPr>
          <w:sz w:val="24"/>
          <w:szCs w:val="24"/>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5"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9" w:lineRule="exact"/>
        <w:rPr>
          <w:sz w:val="24"/>
          <w:szCs w:val="24"/>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75"/>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40" w:type="dxa"/>
            <w:vAlign w:val="bottom"/>
            <w:tcBorders>
              <w:top w:val="single" w:sz="8" w:color="auto"/>
              <w:bottom w:val="single" w:sz="8" w:color="auto"/>
            </w:tcBorders>
          </w:tcPr>
          <w:p>
            <w:pPr>
              <w:spacing w:after="0"/>
              <w:rPr>
                <w:sz w:val="6"/>
                <w:szCs w:val="6"/>
                <w:color w:val="auto"/>
              </w:rPr>
            </w:pPr>
          </w:p>
        </w:tc>
        <w:tc>
          <w:tcPr>
            <w:tcW w:w="78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68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7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40" w:type="dxa"/>
            <w:vAlign w:val="bottom"/>
            <w:tcBorders>
              <w:right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5</w:t>
            </w:r>
          </w:p>
        </w:tc>
        <w:tc>
          <w:tcPr>
            <w:tcW w:w="7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40" w:type="dxa"/>
            <w:vAlign w:val="bottom"/>
            <w:tcBorders>
              <w:bottom w:val="single" w:sz="8" w:color="auto"/>
              <w:right w:val="single" w:sz="8" w:color="auto"/>
            </w:tcBorders>
          </w:tcPr>
          <w:p>
            <w:pPr>
              <w:spacing w:after="0"/>
              <w:rPr>
                <w:sz w:val="19"/>
                <w:szCs w:val="19"/>
                <w:color w:val="auto"/>
              </w:rPr>
            </w:pPr>
          </w:p>
        </w:tc>
        <w:tc>
          <w:tcPr>
            <w:tcW w:w="7800" w:type="dxa"/>
            <w:vAlign w:val="bottom"/>
            <w:tcBorders>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7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SHARES</w:t>
            </w:r>
          </w:p>
        </w:tc>
        <w:tc>
          <w:tcPr>
            <w:tcW w:w="740" w:type="dxa"/>
            <w:vAlign w:val="bottom"/>
            <w:tcBorders>
              <w:right w:val="single" w:sz="8" w:color="auto"/>
            </w:tcBorders>
            <w:vMerge w:val="restart"/>
          </w:tcPr>
          <w:p>
            <w:pPr>
              <w:jc w:val="right"/>
              <w:ind w:right="252"/>
              <w:spacing w:after="0"/>
              <w:rPr>
                <w:sz w:val="20"/>
                <w:szCs w:val="20"/>
                <w:color w:val="auto"/>
              </w:rPr>
            </w:pPr>
            <w:r>
              <w:rPr>
                <w:rFonts w:ascii="Arial" w:cs="Arial" w:eastAsia="Arial" w:hAnsi="Arial"/>
                <w:sz w:val="18"/>
                <w:szCs w:val="18"/>
                <w:b w:val="1"/>
                <w:bCs w:val="1"/>
                <w:color w:val="auto"/>
              </w:rPr>
              <w:t>6</w:t>
            </w:r>
          </w:p>
        </w:tc>
        <w:tc>
          <w:tcPr>
            <w:tcW w:w="780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78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40" w:type="dxa"/>
            <w:vAlign w:val="bottom"/>
            <w:tcBorders>
              <w:right w:val="single" w:sz="8" w:color="auto"/>
            </w:tcBorders>
            <w:vMerge w:val="continue"/>
          </w:tcPr>
          <w:p>
            <w:pPr>
              <w:spacing w:after="0"/>
              <w:rPr>
                <w:sz w:val="8"/>
                <w:szCs w:val="8"/>
                <w:color w:val="auto"/>
              </w:rPr>
            </w:pPr>
          </w:p>
        </w:tc>
        <w:tc>
          <w:tcPr>
            <w:tcW w:w="780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68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2,081,497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40" w:type="dxa"/>
            <w:vAlign w:val="bottom"/>
            <w:tcBorders>
              <w:bottom w:val="single" w:sz="8" w:color="auto"/>
              <w:right w:val="single" w:sz="8" w:color="auto"/>
            </w:tcBorders>
          </w:tcPr>
          <w:p>
            <w:pPr>
              <w:spacing w:after="0"/>
              <w:rPr>
                <w:sz w:val="10"/>
                <w:szCs w:val="10"/>
                <w:color w:val="auto"/>
              </w:rPr>
            </w:pPr>
          </w:p>
        </w:tc>
        <w:tc>
          <w:tcPr>
            <w:tcW w:w="780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68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7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40" w:type="dxa"/>
            <w:vAlign w:val="bottom"/>
            <w:tcBorders>
              <w:right w:val="single" w:sz="8" w:color="auto"/>
            </w:tcBorders>
            <w:vMerge w:val="restart"/>
          </w:tcPr>
          <w:p>
            <w:pPr>
              <w:jc w:val="right"/>
              <w:ind w:right="252"/>
              <w:spacing w:after="0"/>
              <w:rPr>
                <w:sz w:val="20"/>
                <w:szCs w:val="20"/>
                <w:color w:val="auto"/>
              </w:rPr>
            </w:pPr>
            <w:r>
              <w:rPr>
                <w:rFonts w:ascii="Arial" w:cs="Arial" w:eastAsia="Arial" w:hAnsi="Arial"/>
                <w:sz w:val="18"/>
                <w:szCs w:val="18"/>
                <w:b w:val="1"/>
                <w:bCs w:val="1"/>
                <w:color w:val="auto"/>
              </w:rPr>
              <w:t>7</w:t>
            </w:r>
          </w:p>
        </w:tc>
        <w:tc>
          <w:tcPr>
            <w:tcW w:w="780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78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40" w:type="dxa"/>
            <w:vAlign w:val="bottom"/>
            <w:tcBorders>
              <w:right w:val="single" w:sz="8" w:color="auto"/>
            </w:tcBorders>
            <w:vMerge w:val="continue"/>
          </w:tcPr>
          <w:p>
            <w:pPr>
              <w:spacing w:after="0"/>
              <w:rPr>
                <w:sz w:val="11"/>
                <w:szCs w:val="11"/>
                <w:color w:val="auto"/>
              </w:rPr>
            </w:pPr>
          </w:p>
        </w:tc>
        <w:tc>
          <w:tcPr>
            <w:tcW w:w="7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780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68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6"/>
                <w:szCs w:val="16"/>
                <w:color w:val="auto"/>
              </w:rPr>
              <w:t>PERSON WITH</w:t>
            </w:r>
          </w:p>
        </w:tc>
        <w:tc>
          <w:tcPr>
            <w:tcW w:w="740" w:type="dxa"/>
            <w:vAlign w:val="bottom"/>
            <w:tcBorders>
              <w:bottom w:val="single" w:sz="8" w:color="auto"/>
              <w:right w:val="single" w:sz="8" w:color="auto"/>
            </w:tcBorders>
          </w:tcPr>
          <w:p>
            <w:pPr>
              <w:spacing w:after="0"/>
              <w:rPr>
                <w:sz w:val="13"/>
                <w:szCs w:val="13"/>
                <w:color w:val="auto"/>
              </w:rPr>
            </w:pPr>
          </w:p>
        </w:tc>
        <w:tc>
          <w:tcPr>
            <w:tcW w:w="780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40" w:type="dxa"/>
            <w:vAlign w:val="bottom"/>
            <w:tcBorders>
              <w:right w:val="single" w:sz="8" w:color="auto"/>
            </w:tcBorders>
            <w:vMerge w:val="restart"/>
          </w:tcPr>
          <w:p>
            <w:pPr>
              <w:jc w:val="right"/>
              <w:ind w:right="252"/>
              <w:spacing w:after="0"/>
              <w:rPr>
                <w:sz w:val="20"/>
                <w:szCs w:val="20"/>
                <w:color w:val="auto"/>
              </w:rPr>
            </w:pPr>
            <w:r>
              <w:rPr>
                <w:rFonts w:ascii="Arial" w:cs="Arial" w:eastAsia="Arial" w:hAnsi="Arial"/>
                <w:sz w:val="18"/>
                <w:szCs w:val="18"/>
                <w:b w:val="1"/>
                <w:bCs w:val="1"/>
                <w:color w:val="auto"/>
              </w:rPr>
              <w:t>8</w:t>
            </w:r>
          </w:p>
        </w:tc>
        <w:tc>
          <w:tcPr>
            <w:tcW w:w="7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vMerge w:val="continue"/>
          </w:tcPr>
          <w:p>
            <w:pPr>
              <w:spacing w:after="0"/>
              <w:rPr>
                <w:sz w:val="17"/>
                <w:szCs w:val="17"/>
                <w:color w:val="auto"/>
              </w:rPr>
            </w:pPr>
          </w:p>
        </w:tc>
        <w:tc>
          <w:tcPr>
            <w:tcW w:w="7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2,081,497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68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7800" w:type="dxa"/>
            <w:vAlign w:val="bottom"/>
            <w:tcBorders>
              <w:bottom w:val="single" w:sz="8" w:color="auto"/>
              <w:right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7"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21" w:lineRule="exact"/>
        <w:rPr>
          <w:sz w:val="24"/>
          <w:szCs w:val="24"/>
          <w:color w:val="auto"/>
        </w:rPr>
      </w:pPr>
    </w:p>
    <w:p>
      <w:pPr>
        <w:ind w:left="680"/>
        <w:spacing w:after="0"/>
        <w:rPr>
          <w:sz w:val="20"/>
          <w:szCs w:val="20"/>
          <w:color w:val="auto"/>
        </w:rPr>
      </w:pPr>
      <w:r>
        <w:rPr>
          <w:rFonts w:ascii="Arial" w:cs="Arial" w:eastAsia="Arial" w:hAnsi="Arial"/>
          <w:sz w:val="18"/>
          <w:szCs w:val="18"/>
          <w:color w:val="auto"/>
        </w:rPr>
        <w:t>2,081,497</w:t>
      </w:r>
    </w:p>
    <w:p>
      <w:pPr>
        <w:spacing w:after="0" w:line="30" w:lineRule="exact"/>
        <w:rPr>
          <w:sz w:val="24"/>
          <w:szCs w:val="24"/>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4"/>
          <w:szCs w:val="24"/>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4"/>
          <w:szCs w:val="24"/>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16" w:lineRule="exact"/>
        <w:rPr>
          <w:sz w:val="24"/>
          <w:szCs w:val="24"/>
          <w:color w:val="auto"/>
        </w:rPr>
      </w:pPr>
    </w:p>
    <w:p>
      <w:pPr>
        <w:ind w:left="68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233" w:right="339" w:bottom="0" w:gutter="0" w:footer="0" w:header="0"/>
        </w:sectPr>
      </w:pPr>
    </w:p>
    <w:bookmarkStart w:id="1" w:name="page2"/>
    <w:bookmarkEnd w:id="1"/>
    <w:p>
      <w:pPr>
        <w:jc w:val="right"/>
        <w:ind w:right="705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36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6880"/>
                    </a:xfrm>
                    <a:prstGeom prst="rect">
                      <a:avLst/>
                    </a:prstGeom>
                    <a:noFill/>
                  </pic:spPr>
                </pic:pic>
              </a:graphicData>
            </a:graphic>
          </wp:anchor>
        </w:drawing>
        <w:t>TYPE OF REPORTING PERSON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9899"/>
          </w:cols>
          <w:pgMar w:left="560" w:top="14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20" w:type="dxa"/>
            <w:vAlign w:val="bottom"/>
            <w:tcBorders>
              <w:top w:val="single" w:sz="8" w:color="auto"/>
              <w:bottom w:val="single" w:sz="8" w:color="auto"/>
              <w:right w:val="single" w:sz="8" w:color="auto"/>
            </w:tcBorders>
          </w:tcPr>
          <w:p>
            <w:pPr>
              <w:jc w:val="right"/>
              <w:ind w:right="532"/>
              <w:spacing w:after="0"/>
              <w:rPr>
                <w:sz w:val="20"/>
                <w:szCs w:val="20"/>
                <w:color w:val="auto"/>
              </w:rPr>
            </w:pPr>
            <w:r>
              <w:rPr>
                <w:rFonts w:ascii="Arial" w:cs="Arial" w:eastAsia="Arial" w:hAnsi="Arial"/>
                <w:sz w:val="18"/>
                <w:szCs w:val="18"/>
                <w:color w:val="auto"/>
              </w:rPr>
              <w:t>825704109</w:t>
            </w:r>
          </w:p>
        </w:tc>
        <w:tc>
          <w:tcPr>
            <w:tcW w:w="460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9"/>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3</w:t>
            </w:r>
          </w:p>
        </w:tc>
        <w:tc>
          <w:tcPr>
            <w:tcW w:w="4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08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5087620"/>
                    </a:xfrm>
                    <a:prstGeom prst="rect">
                      <a:avLst/>
                    </a:prstGeom>
                    <a:noFill/>
                  </pic:spPr>
                </pic:pic>
              </a:graphicData>
            </a:graphic>
          </wp:anchor>
        </w:drawing>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ind w:left="680" w:hanging="398"/>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15" w:lineRule="exact"/>
        <w:rPr>
          <w:rFonts w:ascii="Arial" w:cs="Arial" w:eastAsia="Arial" w:hAnsi="Arial"/>
          <w:sz w:val="18"/>
          <w:szCs w:val="18"/>
          <w:b w:val="1"/>
          <w:bCs w:val="1"/>
          <w:color w:val="auto"/>
        </w:rPr>
      </w:pPr>
    </w:p>
    <w:p>
      <w:pPr>
        <w:ind w:left="1020" w:hanging="332"/>
        <w:spacing w:after="0"/>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398"/>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40" w:type="dxa"/>
            <w:vAlign w:val="bottom"/>
            <w:tcBorders>
              <w:top w:val="single" w:sz="8" w:color="auto"/>
              <w:bottom w:val="single" w:sz="8" w:color="auto"/>
            </w:tcBorders>
          </w:tcPr>
          <w:p>
            <w:pPr>
              <w:spacing w:after="0"/>
              <w:rPr>
                <w:sz w:val="6"/>
                <w:szCs w:val="6"/>
                <w:color w:val="auto"/>
              </w:rPr>
            </w:pPr>
          </w:p>
        </w:tc>
        <w:tc>
          <w:tcPr>
            <w:tcW w:w="78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40" w:type="dxa"/>
            <w:vAlign w:val="bottom"/>
            <w:tcBorders>
              <w:right w:val="single" w:sz="8" w:color="auto"/>
            </w:tcBorders>
            <w:vMerge w:val="restart"/>
          </w:tcPr>
          <w:p>
            <w:pPr>
              <w:jc w:val="right"/>
              <w:ind w:right="252"/>
              <w:spacing w:after="0"/>
              <w:rPr>
                <w:sz w:val="20"/>
                <w:szCs w:val="20"/>
                <w:color w:val="auto"/>
              </w:rPr>
            </w:pPr>
            <w:r>
              <w:rPr>
                <w:rFonts w:ascii="Arial" w:cs="Arial" w:eastAsia="Arial" w:hAnsi="Arial"/>
                <w:sz w:val="18"/>
                <w:szCs w:val="18"/>
                <w:b w:val="1"/>
                <w:bCs w:val="1"/>
                <w:color w:val="auto"/>
              </w:rPr>
              <w:t>5</w:t>
            </w:r>
          </w:p>
        </w:tc>
        <w:tc>
          <w:tcPr>
            <w:tcW w:w="7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vMerge w:val="continue"/>
          </w:tcPr>
          <w:p>
            <w:pPr>
              <w:spacing w:after="0"/>
              <w:rPr>
                <w:sz w:val="17"/>
                <w:szCs w:val="17"/>
                <w:color w:val="auto"/>
              </w:rPr>
            </w:pPr>
          </w:p>
        </w:tc>
        <w:tc>
          <w:tcPr>
            <w:tcW w:w="78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40" w:type="dxa"/>
            <w:vAlign w:val="bottom"/>
            <w:tcBorders>
              <w:bottom w:val="single" w:sz="8" w:color="auto"/>
              <w:right w:val="single" w:sz="8" w:color="auto"/>
            </w:tcBorders>
          </w:tcPr>
          <w:p>
            <w:pPr>
              <w:spacing w:after="0"/>
              <w:rPr>
                <w:sz w:val="21"/>
                <w:szCs w:val="21"/>
                <w:color w:val="auto"/>
              </w:rPr>
            </w:pPr>
          </w:p>
        </w:tc>
        <w:tc>
          <w:tcPr>
            <w:tcW w:w="78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7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SHARES</w:t>
            </w:r>
          </w:p>
        </w:tc>
        <w:tc>
          <w:tcPr>
            <w:tcW w:w="740" w:type="dxa"/>
            <w:vAlign w:val="bottom"/>
            <w:tcBorders>
              <w:right w:val="single" w:sz="8" w:color="auto"/>
            </w:tcBorders>
            <w:vMerge w:val="restart"/>
          </w:tcPr>
          <w:p>
            <w:pPr>
              <w:jc w:val="right"/>
              <w:ind w:right="252"/>
              <w:spacing w:after="0"/>
              <w:rPr>
                <w:sz w:val="20"/>
                <w:szCs w:val="20"/>
                <w:color w:val="auto"/>
              </w:rPr>
            </w:pPr>
            <w:r>
              <w:rPr>
                <w:rFonts w:ascii="Arial" w:cs="Arial" w:eastAsia="Arial" w:hAnsi="Arial"/>
                <w:sz w:val="18"/>
                <w:szCs w:val="18"/>
                <w:b w:val="1"/>
                <w:bCs w:val="1"/>
                <w:color w:val="auto"/>
              </w:rPr>
              <w:t>6</w:t>
            </w:r>
          </w:p>
        </w:tc>
        <w:tc>
          <w:tcPr>
            <w:tcW w:w="780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78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40" w:type="dxa"/>
            <w:vAlign w:val="bottom"/>
            <w:tcBorders>
              <w:right w:val="single" w:sz="8" w:color="auto"/>
            </w:tcBorders>
            <w:vMerge w:val="continue"/>
          </w:tcPr>
          <w:p>
            <w:pPr>
              <w:spacing w:after="0"/>
              <w:rPr>
                <w:sz w:val="8"/>
                <w:szCs w:val="8"/>
                <w:color w:val="auto"/>
              </w:rPr>
            </w:pPr>
          </w:p>
        </w:tc>
        <w:tc>
          <w:tcPr>
            <w:tcW w:w="7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2,276,487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8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40" w:type="dxa"/>
            <w:vAlign w:val="bottom"/>
            <w:tcBorders>
              <w:bottom w:val="single" w:sz="8" w:color="auto"/>
              <w:right w:val="single" w:sz="8" w:color="auto"/>
            </w:tcBorders>
          </w:tcPr>
          <w:p>
            <w:pPr>
              <w:spacing w:after="0"/>
              <w:rPr>
                <w:sz w:val="11"/>
                <w:szCs w:val="11"/>
                <w:color w:val="auto"/>
              </w:rPr>
            </w:pPr>
          </w:p>
        </w:tc>
        <w:tc>
          <w:tcPr>
            <w:tcW w:w="780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7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40" w:type="dxa"/>
            <w:vAlign w:val="bottom"/>
            <w:tcBorders>
              <w:right w:val="single" w:sz="8" w:color="auto"/>
            </w:tcBorders>
            <w:vMerge w:val="restart"/>
          </w:tcPr>
          <w:p>
            <w:pPr>
              <w:jc w:val="right"/>
              <w:ind w:right="252"/>
              <w:spacing w:after="0"/>
              <w:rPr>
                <w:sz w:val="20"/>
                <w:szCs w:val="20"/>
                <w:color w:val="auto"/>
              </w:rPr>
            </w:pPr>
            <w:r>
              <w:rPr>
                <w:rFonts w:ascii="Arial" w:cs="Arial" w:eastAsia="Arial" w:hAnsi="Arial"/>
                <w:sz w:val="18"/>
                <w:szCs w:val="18"/>
                <w:b w:val="1"/>
                <w:bCs w:val="1"/>
                <w:color w:val="auto"/>
              </w:rPr>
              <w:t>7</w:t>
            </w:r>
          </w:p>
        </w:tc>
        <w:tc>
          <w:tcPr>
            <w:tcW w:w="780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78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40" w:type="dxa"/>
            <w:vAlign w:val="bottom"/>
            <w:tcBorders>
              <w:right w:val="single" w:sz="8" w:color="auto"/>
            </w:tcBorders>
            <w:vMerge w:val="continue"/>
          </w:tcPr>
          <w:p>
            <w:pPr>
              <w:spacing w:after="0"/>
              <w:rPr>
                <w:sz w:val="11"/>
                <w:szCs w:val="11"/>
                <w:color w:val="auto"/>
              </w:rPr>
            </w:pPr>
          </w:p>
        </w:tc>
        <w:tc>
          <w:tcPr>
            <w:tcW w:w="7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780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40" w:type="dxa"/>
            <w:vAlign w:val="bottom"/>
            <w:tcBorders>
              <w:bottom w:val="single" w:sz="8" w:color="auto"/>
              <w:right w:val="single" w:sz="8" w:color="auto"/>
            </w:tcBorders>
          </w:tcPr>
          <w:p>
            <w:pPr>
              <w:spacing w:after="0"/>
              <w:rPr>
                <w:sz w:val="12"/>
                <w:szCs w:val="12"/>
                <w:color w:val="auto"/>
              </w:rPr>
            </w:pPr>
          </w:p>
        </w:tc>
        <w:tc>
          <w:tcPr>
            <w:tcW w:w="780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7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6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780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40" w:type="dxa"/>
            <w:vAlign w:val="bottom"/>
            <w:tcBorders>
              <w:right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8</w:t>
            </w:r>
          </w:p>
        </w:tc>
        <w:tc>
          <w:tcPr>
            <w:tcW w:w="7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2,276,487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780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2,276,487</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5.9%</w:t>
      </w:r>
    </w:p>
    <w:p>
      <w:pPr>
        <w:spacing w:after="0" w:line="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20" w:type="dxa"/>
            <w:vAlign w:val="bottom"/>
            <w:tcBorders>
              <w:top w:val="single" w:sz="8" w:color="auto"/>
              <w:bottom w:val="single" w:sz="8" w:color="auto"/>
              <w:right w:val="single" w:sz="8" w:color="auto"/>
            </w:tcBorders>
          </w:tcPr>
          <w:p>
            <w:pPr>
              <w:jc w:val="right"/>
              <w:ind w:right="532"/>
              <w:spacing w:after="0"/>
              <w:rPr>
                <w:sz w:val="20"/>
                <w:szCs w:val="20"/>
                <w:color w:val="auto"/>
              </w:rPr>
            </w:pPr>
            <w:r>
              <w:rPr>
                <w:rFonts w:ascii="Arial" w:cs="Arial" w:eastAsia="Arial" w:hAnsi="Arial"/>
                <w:sz w:val="18"/>
                <w:szCs w:val="18"/>
                <w:color w:val="auto"/>
              </w:rPr>
              <w:t>825704109</w:t>
            </w:r>
          </w:p>
        </w:tc>
        <w:tc>
          <w:tcPr>
            <w:tcW w:w="460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9"/>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4</w:t>
            </w:r>
          </w:p>
        </w:tc>
        <w:tc>
          <w:tcPr>
            <w:tcW w:w="4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08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5087620"/>
                    </a:xfrm>
                    <a:prstGeom prst="rect">
                      <a:avLst/>
                    </a:prstGeom>
                    <a:noFill/>
                  </pic:spPr>
                </pic:pic>
              </a:graphicData>
            </a:graphic>
          </wp:anchor>
        </w:drawing>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Millennium Group Management LLC</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ind w:left="680" w:hanging="398"/>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15" w:lineRule="exact"/>
        <w:rPr>
          <w:rFonts w:ascii="Arial" w:cs="Arial" w:eastAsia="Arial" w:hAnsi="Arial"/>
          <w:sz w:val="18"/>
          <w:szCs w:val="18"/>
          <w:b w:val="1"/>
          <w:bCs w:val="1"/>
          <w:color w:val="auto"/>
        </w:rPr>
      </w:pPr>
    </w:p>
    <w:p>
      <w:pPr>
        <w:ind w:left="1020" w:hanging="332"/>
        <w:spacing w:after="0"/>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398"/>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Delaware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40" w:type="dxa"/>
            <w:vAlign w:val="bottom"/>
            <w:tcBorders>
              <w:top w:val="single" w:sz="8" w:color="auto"/>
              <w:bottom w:val="single" w:sz="8" w:color="auto"/>
            </w:tcBorders>
          </w:tcPr>
          <w:p>
            <w:pPr>
              <w:spacing w:after="0"/>
              <w:rPr>
                <w:sz w:val="6"/>
                <w:szCs w:val="6"/>
                <w:color w:val="auto"/>
              </w:rPr>
            </w:pPr>
          </w:p>
        </w:tc>
        <w:tc>
          <w:tcPr>
            <w:tcW w:w="78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40" w:type="dxa"/>
            <w:vAlign w:val="bottom"/>
            <w:tcBorders>
              <w:right w:val="single" w:sz="8" w:color="auto"/>
            </w:tcBorders>
            <w:vMerge w:val="restart"/>
          </w:tcPr>
          <w:p>
            <w:pPr>
              <w:jc w:val="right"/>
              <w:ind w:right="252"/>
              <w:spacing w:after="0"/>
              <w:rPr>
                <w:sz w:val="20"/>
                <w:szCs w:val="20"/>
                <w:color w:val="auto"/>
              </w:rPr>
            </w:pPr>
            <w:r>
              <w:rPr>
                <w:rFonts w:ascii="Arial" w:cs="Arial" w:eastAsia="Arial" w:hAnsi="Arial"/>
                <w:sz w:val="18"/>
                <w:szCs w:val="18"/>
                <w:b w:val="1"/>
                <w:bCs w:val="1"/>
                <w:color w:val="auto"/>
              </w:rPr>
              <w:t>5</w:t>
            </w:r>
          </w:p>
        </w:tc>
        <w:tc>
          <w:tcPr>
            <w:tcW w:w="7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vMerge w:val="continue"/>
          </w:tcPr>
          <w:p>
            <w:pPr>
              <w:spacing w:after="0"/>
              <w:rPr>
                <w:sz w:val="17"/>
                <w:szCs w:val="17"/>
                <w:color w:val="auto"/>
              </w:rPr>
            </w:pPr>
          </w:p>
        </w:tc>
        <w:tc>
          <w:tcPr>
            <w:tcW w:w="78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40" w:type="dxa"/>
            <w:vAlign w:val="bottom"/>
            <w:tcBorders>
              <w:bottom w:val="single" w:sz="8" w:color="auto"/>
              <w:right w:val="single" w:sz="8" w:color="auto"/>
            </w:tcBorders>
          </w:tcPr>
          <w:p>
            <w:pPr>
              <w:spacing w:after="0"/>
              <w:rPr>
                <w:sz w:val="21"/>
                <w:szCs w:val="21"/>
                <w:color w:val="auto"/>
              </w:rPr>
            </w:pPr>
          </w:p>
        </w:tc>
        <w:tc>
          <w:tcPr>
            <w:tcW w:w="78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7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SHARES</w:t>
            </w:r>
          </w:p>
        </w:tc>
        <w:tc>
          <w:tcPr>
            <w:tcW w:w="740" w:type="dxa"/>
            <w:vAlign w:val="bottom"/>
            <w:tcBorders>
              <w:right w:val="single" w:sz="8" w:color="auto"/>
            </w:tcBorders>
            <w:vMerge w:val="restart"/>
          </w:tcPr>
          <w:p>
            <w:pPr>
              <w:jc w:val="right"/>
              <w:ind w:right="252"/>
              <w:spacing w:after="0"/>
              <w:rPr>
                <w:sz w:val="20"/>
                <w:szCs w:val="20"/>
                <w:color w:val="auto"/>
              </w:rPr>
            </w:pPr>
            <w:r>
              <w:rPr>
                <w:rFonts w:ascii="Arial" w:cs="Arial" w:eastAsia="Arial" w:hAnsi="Arial"/>
                <w:sz w:val="18"/>
                <w:szCs w:val="18"/>
                <w:b w:val="1"/>
                <w:bCs w:val="1"/>
                <w:color w:val="auto"/>
              </w:rPr>
              <w:t>6</w:t>
            </w:r>
          </w:p>
        </w:tc>
        <w:tc>
          <w:tcPr>
            <w:tcW w:w="780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78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40" w:type="dxa"/>
            <w:vAlign w:val="bottom"/>
            <w:tcBorders>
              <w:right w:val="single" w:sz="8" w:color="auto"/>
            </w:tcBorders>
            <w:vMerge w:val="continue"/>
          </w:tcPr>
          <w:p>
            <w:pPr>
              <w:spacing w:after="0"/>
              <w:rPr>
                <w:sz w:val="8"/>
                <w:szCs w:val="8"/>
                <w:color w:val="auto"/>
              </w:rPr>
            </w:pPr>
          </w:p>
        </w:tc>
        <w:tc>
          <w:tcPr>
            <w:tcW w:w="7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2,276,487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8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40" w:type="dxa"/>
            <w:vAlign w:val="bottom"/>
            <w:tcBorders>
              <w:bottom w:val="single" w:sz="8" w:color="auto"/>
              <w:right w:val="single" w:sz="8" w:color="auto"/>
            </w:tcBorders>
          </w:tcPr>
          <w:p>
            <w:pPr>
              <w:spacing w:after="0"/>
              <w:rPr>
                <w:sz w:val="11"/>
                <w:szCs w:val="11"/>
                <w:color w:val="auto"/>
              </w:rPr>
            </w:pPr>
          </w:p>
        </w:tc>
        <w:tc>
          <w:tcPr>
            <w:tcW w:w="780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7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40" w:type="dxa"/>
            <w:vAlign w:val="bottom"/>
            <w:tcBorders>
              <w:right w:val="single" w:sz="8" w:color="auto"/>
            </w:tcBorders>
            <w:vMerge w:val="restart"/>
          </w:tcPr>
          <w:p>
            <w:pPr>
              <w:jc w:val="right"/>
              <w:ind w:right="252"/>
              <w:spacing w:after="0"/>
              <w:rPr>
                <w:sz w:val="20"/>
                <w:szCs w:val="20"/>
                <w:color w:val="auto"/>
              </w:rPr>
            </w:pPr>
            <w:r>
              <w:rPr>
                <w:rFonts w:ascii="Arial" w:cs="Arial" w:eastAsia="Arial" w:hAnsi="Arial"/>
                <w:sz w:val="18"/>
                <w:szCs w:val="18"/>
                <w:b w:val="1"/>
                <w:bCs w:val="1"/>
                <w:color w:val="auto"/>
              </w:rPr>
              <w:t>7</w:t>
            </w:r>
          </w:p>
        </w:tc>
        <w:tc>
          <w:tcPr>
            <w:tcW w:w="780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78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40" w:type="dxa"/>
            <w:vAlign w:val="bottom"/>
            <w:tcBorders>
              <w:right w:val="single" w:sz="8" w:color="auto"/>
            </w:tcBorders>
            <w:vMerge w:val="continue"/>
          </w:tcPr>
          <w:p>
            <w:pPr>
              <w:spacing w:after="0"/>
              <w:rPr>
                <w:sz w:val="11"/>
                <w:szCs w:val="11"/>
                <w:color w:val="auto"/>
              </w:rPr>
            </w:pPr>
          </w:p>
        </w:tc>
        <w:tc>
          <w:tcPr>
            <w:tcW w:w="7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780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40" w:type="dxa"/>
            <w:vAlign w:val="bottom"/>
            <w:tcBorders>
              <w:bottom w:val="single" w:sz="8" w:color="auto"/>
              <w:right w:val="single" w:sz="8" w:color="auto"/>
            </w:tcBorders>
          </w:tcPr>
          <w:p>
            <w:pPr>
              <w:spacing w:after="0"/>
              <w:rPr>
                <w:sz w:val="12"/>
                <w:szCs w:val="12"/>
                <w:color w:val="auto"/>
              </w:rPr>
            </w:pPr>
          </w:p>
        </w:tc>
        <w:tc>
          <w:tcPr>
            <w:tcW w:w="780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7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6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780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40" w:type="dxa"/>
            <w:vAlign w:val="bottom"/>
            <w:tcBorders>
              <w:right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8</w:t>
            </w:r>
          </w:p>
        </w:tc>
        <w:tc>
          <w:tcPr>
            <w:tcW w:w="7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2,276,487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780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2,276,487</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5.9%</w:t>
      </w:r>
    </w:p>
    <w:p>
      <w:pPr>
        <w:spacing w:after="0" w:line="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TYPE OF REPORTING PERSON</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OO</w:t>
      </w:r>
    </w:p>
    <w:p>
      <w:pPr>
        <w:sectPr>
          <w:pgSz w:w="11900" w:h="16838" w:orient="portrait"/>
          <w:cols w:equalWidth="0" w:num="1">
            <w:col w:w="11240"/>
          </w:cols>
          <w:pgMar w:left="320" w:top="54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20" w:type="dxa"/>
            <w:vAlign w:val="bottom"/>
            <w:tcBorders>
              <w:top w:val="single" w:sz="8" w:color="auto"/>
              <w:bottom w:val="single" w:sz="8" w:color="auto"/>
              <w:right w:val="single" w:sz="8" w:color="auto"/>
            </w:tcBorders>
          </w:tcPr>
          <w:p>
            <w:pPr>
              <w:jc w:val="right"/>
              <w:ind w:right="532"/>
              <w:spacing w:after="0"/>
              <w:rPr>
                <w:sz w:val="20"/>
                <w:szCs w:val="20"/>
                <w:color w:val="auto"/>
              </w:rPr>
            </w:pPr>
            <w:r>
              <w:rPr>
                <w:rFonts w:ascii="Arial" w:cs="Arial" w:eastAsia="Arial" w:hAnsi="Arial"/>
                <w:sz w:val="18"/>
                <w:szCs w:val="18"/>
                <w:color w:val="auto"/>
              </w:rPr>
              <w:t>825704109</w:t>
            </w:r>
          </w:p>
        </w:tc>
        <w:tc>
          <w:tcPr>
            <w:tcW w:w="460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9"/>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5</w:t>
            </w:r>
          </w:p>
        </w:tc>
        <w:tc>
          <w:tcPr>
            <w:tcW w:w="4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09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5095875"/>
                    </a:xfrm>
                    <a:prstGeom prst="rect">
                      <a:avLst/>
                    </a:prstGeom>
                    <a:noFill/>
                  </pic:spPr>
                </pic:pic>
              </a:graphicData>
            </a:graphic>
          </wp:anchor>
        </w:drawing>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Israel A. Englander</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THE APPROPRIATE BOX IF A MEMBER OF A GROUP</w:t>
      </w:r>
    </w:p>
    <w:p>
      <w:pPr>
        <w:spacing w:after="0" w:line="23" w:lineRule="exact"/>
        <w:rPr>
          <w:sz w:val="20"/>
          <w:szCs w:val="20"/>
          <w:color w:val="auto"/>
        </w:rPr>
      </w:pPr>
    </w:p>
    <w:p>
      <w:pPr>
        <w:ind w:left="680" w:hanging="398"/>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o</w:t>
      </w:r>
    </w:p>
    <w:p>
      <w:pPr>
        <w:spacing w:after="0" w:line="15" w:lineRule="exact"/>
        <w:rPr>
          <w:rFonts w:ascii="Arial" w:cs="Arial" w:eastAsia="Arial" w:hAnsi="Arial"/>
          <w:sz w:val="18"/>
          <w:szCs w:val="18"/>
          <w:b w:val="1"/>
          <w:bCs w:val="1"/>
          <w:color w:val="auto"/>
        </w:rPr>
      </w:pPr>
    </w:p>
    <w:p>
      <w:pPr>
        <w:ind w:left="1020" w:hanging="332"/>
        <w:spacing w:after="0"/>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30" w:lineRule="exact"/>
        <w:rPr>
          <w:sz w:val="20"/>
          <w:szCs w:val="20"/>
          <w:color w:val="auto"/>
        </w:rPr>
      </w:pPr>
    </w:p>
    <w:p>
      <w:pPr>
        <w:ind w:left="680" w:hanging="398"/>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CITIZENSHIP OR PLACE OF ORGANIZATION</w:t>
      </w:r>
    </w:p>
    <w:p>
      <w:pPr>
        <w:spacing w:after="0" w:line="1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4</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United States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268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40" w:type="dxa"/>
            <w:vAlign w:val="bottom"/>
            <w:tcBorders>
              <w:top w:val="single" w:sz="8" w:color="auto"/>
              <w:bottom w:val="single" w:sz="8" w:color="auto"/>
            </w:tcBorders>
          </w:tcPr>
          <w:p>
            <w:pPr>
              <w:spacing w:after="0"/>
              <w:rPr>
                <w:sz w:val="6"/>
                <w:szCs w:val="6"/>
                <w:color w:val="auto"/>
              </w:rPr>
            </w:pPr>
          </w:p>
        </w:tc>
        <w:tc>
          <w:tcPr>
            <w:tcW w:w="78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680" w:type="dxa"/>
            <w:vAlign w:val="bottom"/>
            <w:tcBorders>
              <w:right w:val="single" w:sz="8" w:color="auto"/>
            </w:tcBorders>
          </w:tcPr>
          <w:p>
            <w:pPr>
              <w:spacing w:after="0"/>
              <w:rPr>
                <w:sz w:val="19"/>
                <w:szCs w:val="19"/>
                <w:color w:val="auto"/>
              </w:rPr>
            </w:pPr>
          </w:p>
        </w:tc>
        <w:tc>
          <w:tcPr>
            <w:tcW w:w="740" w:type="dxa"/>
            <w:vAlign w:val="bottom"/>
            <w:tcBorders>
              <w:right w:val="single" w:sz="8" w:color="auto"/>
            </w:tcBorders>
            <w:vMerge w:val="restart"/>
          </w:tcPr>
          <w:p>
            <w:pPr>
              <w:jc w:val="right"/>
              <w:ind w:right="252"/>
              <w:spacing w:after="0"/>
              <w:rPr>
                <w:sz w:val="20"/>
                <w:szCs w:val="20"/>
                <w:color w:val="auto"/>
              </w:rPr>
            </w:pPr>
            <w:r>
              <w:rPr>
                <w:rFonts w:ascii="Arial" w:cs="Arial" w:eastAsia="Arial" w:hAnsi="Arial"/>
                <w:sz w:val="18"/>
                <w:szCs w:val="18"/>
                <w:b w:val="1"/>
                <w:bCs w:val="1"/>
                <w:color w:val="auto"/>
              </w:rPr>
              <w:t>5</w:t>
            </w:r>
          </w:p>
        </w:tc>
        <w:tc>
          <w:tcPr>
            <w:tcW w:w="7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8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vMerge w:val="continue"/>
          </w:tcPr>
          <w:p>
            <w:pPr>
              <w:spacing w:after="0"/>
              <w:rPr>
                <w:sz w:val="17"/>
                <w:szCs w:val="17"/>
                <w:color w:val="auto"/>
              </w:rPr>
            </w:pPr>
          </w:p>
        </w:tc>
        <w:tc>
          <w:tcPr>
            <w:tcW w:w="78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NUMBER OF</w:t>
            </w:r>
          </w:p>
        </w:tc>
        <w:tc>
          <w:tcPr>
            <w:tcW w:w="740" w:type="dxa"/>
            <w:vAlign w:val="bottom"/>
            <w:tcBorders>
              <w:bottom w:val="single" w:sz="8" w:color="auto"/>
              <w:right w:val="single" w:sz="8" w:color="auto"/>
            </w:tcBorders>
          </w:tcPr>
          <w:p>
            <w:pPr>
              <w:spacing w:after="0"/>
              <w:rPr>
                <w:sz w:val="21"/>
                <w:szCs w:val="21"/>
                <w:color w:val="auto"/>
              </w:rPr>
            </w:pPr>
          </w:p>
        </w:tc>
        <w:tc>
          <w:tcPr>
            <w:tcW w:w="78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68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7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SHARES</w:t>
            </w:r>
          </w:p>
        </w:tc>
        <w:tc>
          <w:tcPr>
            <w:tcW w:w="740" w:type="dxa"/>
            <w:vAlign w:val="bottom"/>
            <w:tcBorders>
              <w:right w:val="single" w:sz="8" w:color="auto"/>
            </w:tcBorders>
            <w:vMerge w:val="restart"/>
          </w:tcPr>
          <w:p>
            <w:pPr>
              <w:jc w:val="right"/>
              <w:ind w:right="252"/>
              <w:spacing w:after="0"/>
              <w:rPr>
                <w:sz w:val="20"/>
                <w:szCs w:val="20"/>
                <w:color w:val="auto"/>
              </w:rPr>
            </w:pPr>
            <w:r>
              <w:rPr>
                <w:rFonts w:ascii="Arial" w:cs="Arial" w:eastAsia="Arial" w:hAnsi="Arial"/>
                <w:sz w:val="18"/>
                <w:szCs w:val="18"/>
                <w:b w:val="1"/>
                <w:bCs w:val="1"/>
                <w:color w:val="auto"/>
              </w:rPr>
              <w:t>6</w:t>
            </w:r>
          </w:p>
        </w:tc>
        <w:tc>
          <w:tcPr>
            <w:tcW w:w="780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78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740" w:type="dxa"/>
            <w:vAlign w:val="bottom"/>
            <w:tcBorders>
              <w:right w:val="single" w:sz="8" w:color="auto"/>
            </w:tcBorders>
            <w:vMerge w:val="continue"/>
          </w:tcPr>
          <w:p>
            <w:pPr>
              <w:spacing w:after="0"/>
              <w:rPr>
                <w:sz w:val="8"/>
                <w:szCs w:val="8"/>
                <w:color w:val="auto"/>
              </w:rPr>
            </w:pPr>
          </w:p>
        </w:tc>
        <w:tc>
          <w:tcPr>
            <w:tcW w:w="7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2,276,487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680" w:type="dxa"/>
            <w:vAlign w:val="bottom"/>
            <w:tcBorders>
              <w:right w:val="single" w:sz="8" w:color="auto"/>
            </w:tcBorders>
            <w:vMerge w:val="continue"/>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80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OWNED BY</w:t>
            </w:r>
          </w:p>
        </w:tc>
        <w:tc>
          <w:tcPr>
            <w:tcW w:w="740" w:type="dxa"/>
            <w:vAlign w:val="bottom"/>
            <w:tcBorders>
              <w:bottom w:val="single" w:sz="8" w:color="auto"/>
              <w:right w:val="single" w:sz="8" w:color="auto"/>
            </w:tcBorders>
          </w:tcPr>
          <w:p>
            <w:pPr>
              <w:spacing w:after="0"/>
              <w:rPr>
                <w:sz w:val="11"/>
                <w:szCs w:val="11"/>
                <w:color w:val="auto"/>
              </w:rPr>
            </w:pPr>
          </w:p>
        </w:tc>
        <w:tc>
          <w:tcPr>
            <w:tcW w:w="780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7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740" w:type="dxa"/>
            <w:vAlign w:val="bottom"/>
            <w:tcBorders>
              <w:right w:val="single" w:sz="8" w:color="auto"/>
            </w:tcBorders>
            <w:vMerge w:val="restart"/>
          </w:tcPr>
          <w:p>
            <w:pPr>
              <w:jc w:val="right"/>
              <w:ind w:right="252"/>
              <w:spacing w:after="0"/>
              <w:rPr>
                <w:sz w:val="20"/>
                <w:szCs w:val="20"/>
                <w:color w:val="auto"/>
              </w:rPr>
            </w:pPr>
            <w:r>
              <w:rPr>
                <w:rFonts w:ascii="Arial" w:cs="Arial" w:eastAsia="Arial" w:hAnsi="Arial"/>
                <w:sz w:val="18"/>
                <w:szCs w:val="18"/>
                <w:b w:val="1"/>
                <w:bCs w:val="1"/>
                <w:color w:val="auto"/>
              </w:rPr>
              <w:t>7</w:t>
            </w:r>
          </w:p>
        </w:tc>
        <w:tc>
          <w:tcPr>
            <w:tcW w:w="780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680" w:type="dxa"/>
            <w:vAlign w:val="bottom"/>
            <w:tcBorders>
              <w:right w:val="single" w:sz="8" w:color="auto"/>
            </w:tcBorders>
            <w:vMerge w:val="continue"/>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78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REPORTING</w:t>
            </w:r>
          </w:p>
        </w:tc>
        <w:tc>
          <w:tcPr>
            <w:tcW w:w="740" w:type="dxa"/>
            <w:vAlign w:val="bottom"/>
            <w:tcBorders>
              <w:right w:val="single" w:sz="8" w:color="auto"/>
            </w:tcBorders>
            <w:vMerge w:val="continue"/>
          </w:tcPr>
          <w:p>
            <w:pPr>
              <w:spacing w:after="0"/>
              <w:rPr>
                <w:sz w:val="11"/>
                <w:szCs w:val="11"/>
                <w:color w:val="auto"/>
              </w:rPr>
            </w:pPr>
          </w:p>
        </w:tc>
        <w:tc>
          <w:tcPr>
            <w:tcW w:w="7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780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PERSON WITH</w:t>
            </w:r>
          </w:p>
        </w:tc>
        <w:tc>
          <w:tcPr>
            <w:tcW w:w="740" w:type="dxa"/>
            <w:vAlign w:val="bottom"/>
            <w:tcBorders>
              <w:bottom w:val="single" w:sz="8" w:color="auto"/>
              <w:right w:val="single" w:sz="8" w:color="auto"/>
            </w:tcBorders>
          </w:tcPr>
          <w:p>
            <w:pPr>
              <w:spacing w:after="0"/>
              <w:rPr>
                <w:sz w:val="12"/>
                <w:szCs w:val="12"/>
                <w:color w:val="auto"/>
              </w:rPr>
            </w:pPr>
          </w:p>
        </w:tc>
        <w:tc>
          <w:tcPr>
            <w:tcW w:w="780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68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7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6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780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40" w:type="dxa"/>
            <w:vAlign w:val="bottom"/>
            <w:tcBorders>
              <w:right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8</w:t>
            </w:r>
          </w:p>
        </w:tc>
        <w:tc>
          <w:tcPr>
            <w:tcW w:w="7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2,276,487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6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780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9</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2,276,487</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w:t>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5.9%</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TYPE OF REPORTING PERSON</w:t>
      </w:r>
    </w:p>
    <w:p>
      <w:pPr>
        <w:spacing w:after="0" w:line="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12</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IN</w:t>
      </w:r>
    </w:p>
    <w:p>
      <w:pPr>
        <w:sectPr>
          <w:pgSz w:w="11900" w:h="16838" w:orient="portrait"/>
          <w:cols w:equalWidth="0" w:num="1">
            <w:col w:w="11240"/>
          </w:cols>
          <w:pgMar w:left="320" w:top="54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20" w:type="dxa"/>
            <w:vAlign w:val="bottom"/>
            <w:tcBorders>
              <w:top w:val="single" w:sz="8" w:color="auto"/>
              <w:bottom w:val="single" w:sz="8" w:color="auto"/>
              <w:right w:val="single" w:sz="8" w:color="auto"/>
            </w:tcBorders>
          </w:tcPr>
          <w:p>
            <w:pPr>
              <w:jc w:val="right"/>
              <w:ind w:right="532"/>
              <w:spacing w:after="0"/>
              <w:rPr>
                <w:sz w:val="20"/>
                <w:szCs w:val="20"/>
                <w:color w:val="auto"/>
              </w:rPr>
            </w:pPr>
            <w:r>
              <w:rPr>
                <w:rFonts w:ascii="Arial" w:cs="Arial" w:eastAsia="Arial" w:hAnsi="Arial"/>
                <w:sz w:val="18"/>
                <w:szCs w:val="18"/>
                <w:color w:val="auto"/>
              </w:rPr>
              <w:t>825704109</w:t>
            </w:r>
          </w:p>
        </w:tc>
        <w:tc>
          <w:tcPr>
            <w:tcW w:w="462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6</w:t>
            </w:r>
          </w:p>
        </w:tc>
        <w:tc>
          <w:tcPr>
            <w:tcW w:w="4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w:t>
      </w:r>
    </w:p>
    <w:p>
      <w:pPr>
        <w:spacing w:after="0" w:line="15" w:lineRule="exact"/>
        <w:rPr>
          <w:sz w:val="20"/>
          <w:szCs w:val="20"/>
          <w:color w:val="auto"/>
        </w:rPr>
      </w:pPr>
    </w:p>
    <w:p>
      <w:pPr>
        <w:jc w:val="both"/>
        <w:ind w:left="1540" w:right="8580" w:hanging="451"/>
        <w:spacing w:after="0" w:line="606" w:lineRule="auto"/>
        <w:tabs>
          <w:tab w:leader="none" w:pos="1540" w:val="left"/>
        </w:tabs>
        <w:numPr>
          <w:ilvl w:val="0"/>
          <w:numId w:val="10"/>
        </w:numPr>
        <w:rPr>
          <w:rFonts w:ascii="Arial" w:cs="Arial" w:eastAsia="Arial" w:hAnsi="Arial"/>
          <w:sz w:val="15"/>
          <w:szCs w:val="15"/>
          <w:color w:val="auto"/>
        </w:rPr>
      </w:pPr>
      <w:r>
        <w:rPr>
          <w:rFonts w:ascii="Arial" w:cs="Arial" w:eastAsia="Arial" w:hAnsi="Arial"/>
          <w:sz w:val="15"/>
          <w:szCs w:val="15"/>
          <w:u w:val="single" w:color="auto"/>
          <w:color w:val="auto"/>
        </w:rPr>
        <w:t>Name of Issuer</w:t>
      </w:r>
      <w:r>
        <w:rPr>
          <w:rFonts w:ascii="Arial" w:cs="Arial" w:eastAsia="Arial" w:hAnsi="Arial"/>
          <w:sz w:val="15"/>
          <w:szCs w:val="15"/>
          <w:color w:val="auto"/>
        </w:rPr>
        <w:t>: SI-BONE, Inc.</w:t>
      </w:r>
    </w:p>
    <w:p>
      <w:pPr>
        <w:ind w:left="1540" w:hanging="451"/>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Address of Issuer’s Principal Executive Offices</w:t>
      </w:r>
      <w:r>
        <w:rPr>
          <w:rFonts w:ascii="Arial" w:cs="Arial" w:eastAsia="Arial" w:hAnsi="Arial"/>
          <w:sz w:val="18"/>
          <w:szCs w:val="18"/>
          <w:color w:val="auto"/>
        </w:rPr>
        <w:t>:</w:t>
      </w:r>
    </w:p>
    <w:p>
      <w:pPr>
        <w:spacing w:after="0" w:line="21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471 El Camino Real, Suite 101</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Santa Clara, California 95050</w:t>
      </w:r>
    </w:p>
    <w:p>
      <w:pPr>
        <w:spacing w:after="0" w:line="217" w:lineRule="exact"/>
        <w:rPr>
          <w:sz w:val="20"/>
          <w:szCs w:val="20"/>
          <w:color w:val="auto"/>
        </w:rPr>
      </w:pPr>
    </w:p>
    <w:p>
      <w:pPr>
        <w:spacing w:after="0"/>
        <w:tabs>
          <w:tab w:leader="none" w:pos="1060" w:val="left"/>
          <w:tab w:leader="none" w:pos="152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15" w:lineRule="exact"/>
        <w:rPr>
          <w:sz w:val="20"/>
          <w:szCs w:val="20"/>
          <w:color w:val="auto"/>
        </w:rPr>
      </w:pPr>
    </w:p>
    <w:p>
      <w:pPr>
        <w:ind w:left="1540" w:hanging="451"/>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540" w:hanging="451"/>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w:t>
      </w:r>
    </w:p>
    <w:p>
      <w:pPr>
        <w:spacing w:after="0" w:line="218" w:lineRule="exact"/>
        <w:rPr>
          <w:rFonts w:ascii="Arial" w:cs="Arial" w:eastAsia="Arial" w:hAnsi="Arial"/>
          <w:sz w:val="18"/>
          <w:szCs w:val="18"/>
          <w:color w:val="auto"/>
        </w:rPr>
      </w:pPr>
    </w:p>
    <w:p>
      <w:pPr>
        <w:ind w:left="1540" w:right="7120"/>
        <w:spacing w:after="0" w:line="284" w:lineRule="auto"/>
        <w:rPr>
          <w:rFonts w:ascii="Arial" w:cs="Arial" w:eastAsia="Arial" w:hAnsi="Arial"/>
          <w:sz w:val="18"/>
          <w:szCs w:val="18"/>
          <w:color w:val="auto"/>
        </w:rPr>
      </w:pPr>
      <w:r>
        <w:rPr>
          <w:rFonts w:ascii="Arial" w:cs="Arial" w:eastAsia="Arial" w:hAnsi="Arial"/>
          <w:sz w:val="16"/>
          <w:szCs w:val="16"/>
          <w:color w:val="auto"/>
        </w:rPr>
        <w:t>Integrated Core Strategies (US) LLC c/o Millennium Management LLC 399 Park Avenue</w:t>
      </w:r>
    </w:p>
    <w:p>
      <w:pPr>
        <w:spacing w:after="0" w:line="1" w:lineRule="exact"/>
        <w:rPr>
          <w:rFonts w:ascii="Arial" w:cs="Arial" w:eastAsia="Arial" w:hAnsi="Arial"/>
          <w:sz w:val="18"/>
          <w:szCs w:val="18"/>
          <w:color w:val="auto"/>
        </w:rPr>
      </w:pPr>
    </w:p>
    <w:p>
      <w:pPr>
        <w:ind w:left="1540" w:right="772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540" w:right="7540"/>
        <w:spacing w:after="0" w:line="254" w:lineRule="auto"/>
        <w:rPr>
          <w:rFonts w:ascii="Arial" w:cs="Arial" w:eastAsia="Arial" w:hAnsi="Arial"/>
          <w:sz w:val="18"/>
          <w:szCs w:val="18"/>
          <w:color w:val="auto"/>
        </w:rPr>
      </w:pPr>
      <w:r>
        <w:rPr>
          <w:rFonts w:ascii="Arial" w:cs="Arial" w:eastAsia="Arial" w:hAnsi="Arial"/>
          <w:sz w:val="18"/>
          <w:szCs w:val="18"/>
          <w:color w:val="auto"/>
        </w:rPr>
        <w:t>Millennium Management LLC 399 Park Avenue</w:t>
      </w:r>
    </w:p>
    <w:p>
      <w:pPr>
        <w:ind w:left="1540" w:right="772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540" w:right="7040"/>
        <w:spacing w:after="0" w:line="254" w:lineRule="auto"/>
        <w:rPr>
          <w:rFonts w:ascii="Arial" w:cs="Arial" w:eastAsia="Arial" w:hAnsi="Arial"/>
          <w:sz w:val="18"/>
          <w:szCs w:val="18"/>
          <w:color w:val="auto"/>
        </w:rPr>
      </w:pPr>
      <w:r>
        <w:rPr>
          <w:rFonts w:ascii="Arial" w:cs="Arial" w:eastAsia="Arial" w:hAnsi="Arial"/>
          <w:sz w:val="18"/>
          <w:szCs w:val="18"/>
          <w:color w:val="auto"/>
        </w:rPr>
        <w:t>Millennium Group Management LLC 399 Park Avenue</w:t>
      </w:r>
    </w:p>
    <w:p>
      <w:pPr>
        <w:ind w:left="1540" w:right="772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Delaware</w:t>
      </w:r>
    </w:p>
    <w:p>
      <w:pPr>
        <w:spacing w:after="0" w:line="146"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Israel A. Englander</w:t>
      </w:r>
    </w:p>
    <w:p>
      <w:pPr>
        <w:spacing w:after="0" w:line="15" w:lineRule="exact"/>
        <w:rPr>
          <w:rFonts w:ascii="Arial" w:cs="Arial" w:eastAsia="Arial" w:hAnsi="Arial"/>
          <w:sz w:val="18"/>
          <w:szCs w:val="18"/>
          <w:color w:val="auto"/>
        </w:rPr>
      </w:pPr>
    </w:p>
    <w:p>
      <w:pPr>
        <w:ind w:left="1540" w:right="7280"/>
        <w:spacing w:after="0" w:line="250" w:lineRule="auto"/>
        <w:rPr>
          <w:rFonts w:ascii="Arial" w:cs="Arial" w:eastAsia="Arial" w:hAnsi="Arial"/>
          <w:sz w:val="18"/>
          <w:szCs w:val="18"/>
          <w:color w:val="auto"/>
        </w:rPr>
      </w:pPr>
      <w:r>
        <w:rPr>
          <w:rFonts w:ascii="Arial" w:cs="Arial" w:eastAsia="Arial" w:hAnsi="Arial"/>
          <w:sz w:val="18"/>
          <w:szCs w:val="18"/>
          <w:color w:val="auto"/>
        </w:rPr>
        <w:t>c/o Millennium Management LLC 399 Park Avenue</w:t>
      </w:r>
    </w:p>
    <w:p>
      <w:pPr>
        <w:ind w:left="1540" w:right="7720"/>
        <w:spacing w:after="0" w:line="323" w:lineRule="auto"/>
        <w:rPr>
          <w:rFonts w:ascii="Arial" w:cs="Arial" w:eastAsia="Arial" w:hAnsi="Arial"/>
          <w:sz w:val="18"/>
          <w:szCs w:val="18"/>
          <w:color w:val="auto"/>
        </w:rPr>
      </w:pPr>
      <w:r>
        <w:rPr>
          <w:rFonts w:ascii="Arial" w:cs="Arial" w:eastAsia="Arial" w:hAnsi="Arial"/>
          <w:sz w:val="16"/>
          <w:szCs w:val="16"/>
          <w:color w:val="auto"/>
        </w:rPr>
        <w:t>New York, New York 10022 Citizenship: United States</w:t>
      </w:r>
    </w:p>
    <w:p>
      <w:pPr>
        <w:spacing w:after="0" w:line="146" w:lineRule="exact"/>
        <w:rPr>
          <w:rFonts w:ascii="Arial" w:cs="Arial" w:eastAsia="Arial" w:hAnsi="Arial"/>
          <w:sz w:val="18"/>
          <w:szCs w:val="18"/>
          <w:color w:val="auto"/>
        </w:rPr>
      </w:pPr>
    </w:p>
    <w:p>
      <w:pPr>
        <w:ind w:left="1540" w:hanging="451"/>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common stock, par value $0.0001 per share ("Common Stock")</w:t>
      </w:r>
    </w:p>
    <w:p>
      <w:pPr>
        <w:spacing w:after="0" w:line="252" w:lineRule="exact"/>
        <w:rPr>
          <w:rFonts w:ascii="Arial" w:cs="Arial" w:eastAsia="Arial" w:hAnsi="Arial"/>
          <w:sz w:val="18"/>
          <w:szCs w:val="18"/>
          <w:color w:val="auto"/>
        </w:rPr>
      </w:pPr>
    </w:p>
    <w:p>
      <w:pPr>
        <w:ind w:left="1540" w:right="8540" w:hanging="451"/>
        <w:spacing w:after="0" w:line="631" w:lineRule="auto"/>
        <w:tabs>
          <w:tab w:leader="none" w:pos="154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 xml:space="preserve">CUSIP Number: </w:t>
      </w:r>
      <w:r>
        <w:rPr>
          <w:rFonts w:ascii="Arial" w:cs="Arial" w:eastAsia="Arial" w:hAnsi="Arial"/>
          <w:sz w:val="16"/>
          <w:szCs w:val="16"/>
          <w:color w:val="auto"/>
        </w:rPr>
        <w:t>825704109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If this statement is filed pursuant to Rule 13d-1(b), or 13d-2(b), check whether the person filing is a:</w:t>
      </w:r>
    </w:p>
    <w:p>
      <w:pPr>
        <w:spacing w:after="0" w:line="198" w:lineRule="exact"/>
        <w:rPr>
          <w:sz w:val="20"/>
          <w:szCs w:val="20"/>
          <w:color w:val="auto"/>
        </w:rPr>
      </w:pPr>
    </w:p>
    <w:p>
      <w:pPr>
        <w:ind w:left="900" w:hanging="44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900" w:hanging="44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900" w:hanging="44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900" w:hanging="44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900" w:hanging="44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900" w:hanging="44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ectPr>
          <w:pgSz w:w="11900" w:h="16838" w:orient="portrait"/>
          <w:cols w:equalWidth="0" w:num="1">
            <w:col w:w="11240"/>
          </w:cols>
          <w:pgMar w:left="320" w:top="33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20" w:type="dxa"/>
            <w:vAlign w:val="bottom"/>
            <w:tcBorders>
              <w:top w:val="single" w:sz="8" w:color="auto"/>
              <w:bottom w:val="single" w:sz="8" w:color="auto"/>
              <w:right w:val="single" w:sz="8" w:color="auto"/>
            </w:tcBorders>
          </w:tcPr>
          <w:p>
            <w:pPr>
              <w:jc w:val="right"/>
              <w:ind w:right="532"/>
              <w:spacing w:after="0"/>
              <w:rPr>
                <w:sz w:val="20"/>
                <w:szCs w:val="20"/>
                <w:color w:val="auto"/>
              </w:rPr>
            </w:pPr>
            <w:r>
              <w:rPr>
                <w:rFonts w:ascii="Arial" w:cs="Arial" w:eastAsia="Arial" w:hAnsi="Arial"/>
                <w:sz w:val="18"/>
                <w:szCs w:val="18"/>
                <w:color w:val="auto"/>
              </w:rPr>
              <w:t>825704109</w:t>
            </w:r>
          </w:p>
        </w:tc>
        <w:tc>
          <w:tcPr>
            <w:tcW w:w="462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7</w:t>
            </w:r>
          </w:p>
        </w:tc>
        <w:tc>
          <w:tcPr>
            <w:tcW w:w="4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204" w:lineRule="exact"/>
        <w:rPr>
          <w:sz w:val="20"/>
          <w:szCs w:val="20"/>
          <w:color w:val="auto"/>
        </w:rPr>
      </w:pPr>
    </w:p>
    <w:p>
      <w:pPr>
        <w:ind w:left="900" w:hanging="44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900" w:hanging="44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360" w:right="20" w:hanging="903"/>
        <w:spacing w:after="0" w:line="268" w:lineRule="auto"/>
        <w:tabs>
          <w:tab w:leader="none" w:pos="9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85" w:lineRule="exact"/>
        <w:rPr>
          <w:rFonts w:ascii="Arial" w:cs="Arial" w:eastAsia="Arial" w:hAnsi="Arial"/>
          <w:sz w:val="18"/>
          <w:szCs w:val="18"/>
          <w:color w:val="auto"/>
        </w:rPr>
      </w:pPr>
    </w:p>
    <w:p>
      <w:pPr>
        <w:ind w:left="900" w:hanging="44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9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See response to Item 9 on each cover page.</w:t>
      </w: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See response to Item 11 on each cover page.</w:t>
      </w:r>
    </w:p>
    <w:p>
      <w:pPr>
        <w:spacing w:after="0" w:line="198" w:lineRule="exact"/>
        <w:rPr>
          <w:sz w:val="20"/>
          <w:szCs w:val="20"/>
          <w:color w:val="auto"/>
        </w:rPr>
      </w:pPr>
    </w:p>
    <w:p>
      <w:pPr>
        <w:ind w:left="300" w:hanging="248"/>
        <w:spacing w:after="0"/>
        <w:tabs>
          <w:tab w:leader="none" w:pos="300" w:val="left"/>
        </w:tabs>
        <w:numPr>
          <w:ilvl w:val="0"/>
          <w:numId w:val="1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Number of shares as to which such person has:</w:t>
      </w:r>
    </w:p>
    <w:p>
      <w:pPr>
        <w:spacing w:after="0" w:line="184" w:lineRule="exact"/>
        <w:rPr>
          <w:rFonts w:ascii="Arial" w:cs="Arial" w:eastAsia="Arial" w:hAnsi="Arial"/>
          <w:sz w:val="18"/>
          <w:szCs w:val="18"/>
          <w:u w:val="single" w:color="auto"/>
          <w:color w:val="auto"/>
        </w:rPr>
      </w:pPr>
    </w:p>
    <w:p>
      <w:pPr>
        <w:ind w:left="680" w:right="7540" w:hanging="132"/>
        <w:spacing w:after="0" w:line="614" w:lineRule="auto"/>
        <w:tabs>
          <w:tab w:leader="none" w:pos="758" w:val="left"/>
        </w:tabs>
        <w:numPr>
          <w:ilvl w:val="1"/>
          <w:numId w:val="14"/>
        </w:numPr>
        <w:rPr>
          <w:rFonts w:ascii="Arial" w:cs="Arial" w:eastAsia="Arial" w:hAnsi="Arial"/>
          <w:sz w:val="15"/>
          <w:szCs w:val="15"/>
          <w:color w:val="auto"/>
        </w:rPr>
      </w:pPr>
      <w:r>
        <w:rPr>
          <w:rFonts w:ascii="Arial" w:cs="Arial" w:eastAsia="Arial" w:hAnsi="Arial"/>
          <w:sz w:val="15"/>
          <w:szCs w:val="15"/>
          <w:color w:val="auto"/>
        </w:rPr>
        <w:t>Sole power to vote or to direct the vote See response to Item 5 on each cover page.</w:t>
      </w:r>
    </w:p>
    <w:p>
      <w:pPr>
        <w:sectPr>
          <w:pgSz w:w="11900" w:h="16838" w:orient="portrait"/>
          <w:cols w:equalWidth="0" w:num="1">
            <w:col w:w="11240"/>
          </w:cols>
          <w:pgMar w:left="320" w:top="33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20" w:type="dxa"/>
            <w:vAlign w:val="bottom"/>
            <w:tcBorders>
              <w:top w:val="single" w:sz="8" w:color="auto"/>
              <w:bottom w:val="single" w:sz="8" w:color="auto"/>
              <w:right w:val="single" w:sz="8" w:color="auto"/>
            </w:tcBorders>
          </w:tcPr>
          <w:p>
            <w:pPr>
              <w:jc w:val="right"/>
              <w:ind w:right="532"/>
              <w:spacing w:after="0"/>
              <w:rPr>
                <w:sz w:val="20"/>
                <w:szCs w:val="20"/>
                <w:color w:val="auto"/>
              </w:rPr>
            </w:pPr>
            <w:r>
              <w:rPr>
                <w:rFonts w:ascii="Arial" w:cs="Arial" w:eastAsia="Arial" w:hAnsi="Arial"/>
                <w:sz w:val="18"/>
                <w:szCs w:val="18"/>
                <w:color w:val="auto"/>
              </w:rPr>
              <w:t>825704109</w:t>
            </w:r>
          </w:p>
        </w:tc>
        <w:tc>
          <w:tcPr>
            <w:tcW w:w="4620" w:type="dxa"/>
            <w:vAlign w:val="bottom"/>
          </w:tcPr>
          <w:p>
            <w:pPr>
              <w:ind w:left="222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8</w:t>
            </w:r>
          </w:p>
        </w:tc>
        <w:tc>
          <w:tcPr>
            <w:tcW w:w="4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164" w:lineRule="exact"/>
        <w:rPr>
          <w:sz w:val="20"/>
          <w:szCs w:val="20"/>
          <w:color w:val="auto"/>
        </w:rPr>
      </w:pPr>
    </w:p>
    <w:p>
      <w:pPr>
        <w:jc w:val="both"/>
        <w:ind w:left="680" w:right="7520" w:hanging="132"/>
        <w:spacing w:after="0" w:line="554" w:lineRule="auto"/>
        <w:tabs>
          <w:tab w:leader="none" w:pos="807" w:val="left"/>
        </w:tabs>
        <w:numPr>
          <w:ilvl w:val="0"/>
          <w:numId w:val="15"/>
        </w:numPr>
        <w:rPr>
          <w:rFonts w:ascii="Arial" w:cs="Arial" w:eastAsia="Arial" w:hAnsi="Arial"/>
          <w:sz w:val="15"/>
          <w:szCs w:val="15"/>
          <w:color w:val="auto"/>
        </w:rPr>
      </w:pPr>
      <w:r>
        <w:rPr>
          <w:rFonts w:ascii="Arial" w:cs="Arial" w:eastAsia="Arial" w:hAnsi="Arial"/>
          <w:sz w:val="15"/>
          <w:szCs w:val="15"/>
          <w:color w:val="auto"/>
        </w:rPr>
        <w:t>Shared power to vote or to direct the vote See response to Item 6 on each cover page.</w:t>
      </w:r>
    </w:p>
    <w:p>
      <w:pPr>
        <w:ind w:left="680" w:right="6760" w:hanging="132"/>
        <w:spacing w:after="0" w:line="510" w:lineRule="auto"/>
        <w:tabs>
          <w:tab w:leader="none" w:pos="856" w:val="left"/>
        </w:tabs>
        <w:numPr>
          <w:ilvl w:val="0"/>
          <w:numId w:val="15"/>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response to Item 7 on each cover page.</w:t>
      </w:r>
    </w:p>
    <w:p>
      <w:pPr>
        <w:spacing w:after="0" w:line="1" w:lineRule="exact"/>
        <w:rPr>
          <w:rFonts w:ascii="Arial" w:cs="Arial" w:eastAsia="Arial" w:hAnsi="Arial"/>
          <w:sz w:val="16"/>
          <w:szCs w:val="16"/>
          <w:color w:val="auto"/>
        </w:rPr>
      </w:pPr>
    </w:p>
    <w:p>
      <w:pPr>
        <w:ind w:left="680" w:right="6600" w:hanging="132"/>
        <w:spacing w:after="0" w:line="519" w:lineRule="auto"/>
        <w:tabs>
          <w:tab w:leader="none" w:pos="846" w:val="left"/>
        </w:tabs>
        <w:numPr>
          <w:ilvl w:val="0"/>
          <w:numId w:val="15"/>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response to Item 8 on each cover page.</w:t>
      </w:r>
    </w:p>
    <w:p>
      <w:pPr>
        <w:spacing w:after="0" w:line="1" w:lineRule="exact"/>
        <w:rPr>
          <w:sz w:val="20"/>
          <w:szCs w:val="20"/>
          <w:color w:val="auto"/>
        </w:rPr>
      </w:pPr>
    </w:p>
    <w:p>
      <w:pPr>
        <w:jc w:val="both"/>
        <w:ind w:firstLine="138"/>
        <w:spacing w:after="0" w:line="298" w:lineRule="auto"/>
        <w:rPr>
          <w:sz w:val="20"/>
          <w:szCs w:val="20"/>
          <w:color w:val="auto"/>
        </w:rPr>
      </w:pPr>
      <w:r>
        <w:rPr>
          <w:rFonts w:ascii="Arial" w:cs="Arial" w:eastAsia="Arial" w:hAnsi="Arial"/>
          <w:sz w:val="16"/>
          <w:szCs w:val="16"/>
          <w:color w:val="auto"/>
        </w:rPr>
        <w:t>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Ownership of Five Percent or Less of a Class</w:t>
      </w:r>
    </w:p>
    <w:p>
      <w:pPr>
        <w:spacing w:after="0" w:line="185" w:lineRule="exact"/>
        <w:rPr>
          <w:sz w:val="20"/>
          <w:szCs w:val="20"/>
          <w:color w:val="auto"/>
        </w:rPr>
      </w:pPr>
    </w:p>
    <w:p>
      <w:pPr>
        <w:ind w:right="100" w:firstLine="132"/>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See Exhibit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Certification</w:t>
      </w:r>
    </w:p>
    <w:p>
      <w:pPr>
        <w:spacing w:after="0" w:line="185" w:lineRule="exact"/>
        <w:rPr>
          <w:sz w:val="20"/>
          <w:szCs w:val="20"/>
          <w:color w:val="auto"/>
        </w:rPr>
      </w:pPr>
    </w:p>
    <w:p>
      <w:pPr>
        <w:jc w:val="both"/>
        <w:ind w:firstLine="141"/>
        <w:spacing w:after="0" w:line="259"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3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20" w:type="dxa"/>
            <w:vAlign w:val="bottom"/>
            <w:tcBorders>
              <w:top w:val="single" w:sz="8" w:color="auto"/>
              <w:bottom w:val="single" w:sz="8" w:color="auto"/>
              <w:right w:val="single" w:sz="8" w:color="auto"/>
            </w:tcBorders>
          </w:tcPr>
          <w:p>
            <w:pPr>
              <w:jc w:val="right"/>
              <w:ind w:right="532"/>
              <w:spacing w:after="0"/>
              <w:rPr>
                <w:sz w:val="20"/>
                <w:szCs w:val="20"/>
                <w:color w:val="auto"/>
              </w:rPr>
            </w:pPr>
            <w:r>
              <w:rPr>
                <w:rFonts w:ascii="Arial" w:cs="Arial" w:eastAsia="Arial" w:hAnsi="Arial"/>
                <w:sz w:val="18"/>
                <w:szCs w:val="18"/>
                <w:color w:val="auto"/>
              </w:rPr>
              <w:t>825704109</w:t>
            </w:r>
          </w:p>
        </w:tc>
        <w:tc>
          <w:tcPr>
            <w:tcW w:w="458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Arial" w:cs="Arial" w:eastAsia="Arial" w:hAnsi="Arial"/>
                <w:sz w:val="18"/>
                <w:szCs w:val="18"/>
                <w:color w:val="auto"/>
              </w:rPr>
              <w:t>9</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85" w:lineRule="exact"/>
        <w:rPr>
          <w:sz w:val="20"/>
          <w:szCs w:val="20"/>
          <w:color w:val="auto"/>
        </w:rPr>
      </w:pPr>
    </w:p>
    <w:p>
      <w:pPr>
        <w:ind w:right="100"/>
        <w:spacing w:after="0" w:line="283" w:lineRule="auto"/>
        <w:rPr>
          <w:sz w:val="20"/>
          <w:szCs w:val="20"/>
          <w:color w:val="auto"/>
        </w:rPr>
      </w:pPr>
      <w:r>
        <w:rPr>
          <w:rFonts w:ascii="Arial" w:cs="Arial" w:eastAsia="Arial" w:hAnsi="Arial"/>
          <w:sz w:val="18"/>
          <w:szCs w:val="18"/>
          <w:color w:val="auto"/>
        </w:rPr>
        <w:t>Exhibit I: Joint Filing Agreement, dated as of May 10, 2023, by and among Integrated Core Strategies (US) LLC, Millennium Management LLC, Millennium Group Management LLC and Israel A. Englander.</w:t>
      </w:r>
    </w:p>
    <w:p>
      <w:pPr>
        <w:sectPr>
          <w:pgSz w:w="11900" w:h="16838" w:orient="portrait"/>
          <w:cols w:equalWidth="0" w:num="1">
            <w:col w:w="11240"/>
          </w:cols>
          <w:pgMar w:left="320" w:top="332"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20" w:type="dxa"/>
            <w:vAlign w:val="bottom"/>
            <w:tcBorders>
              <w:top w:val="single" w:sz="8" w:color="auto"/>
              <w:bottom w:val="single" w:sz="8" w:color="auto"/>
              <w:right w:val="single" w:sz="8" w:color="auto"/>
            </w:tcBorders>
          </w:tcPr>
          <w:p>
            <w:pPr>
              <w:jc w:val="right"/>
              <w:ind w:right="532"/>
              <w:spacing w:after="0"/>
              <w:rPr>
                <w:sz w:val="20"/>
                <w:szCs w:val="20"/>
                <w:color w:val="auto"/>
              </w:rPr>
            </w:pPr>
            <w:r>
              <w:rPr>
                <w:rFonts w:ascii="Arial" w:cs="Arial" w:eastAsia="Arial" w:hAnsi="Arial"/>
                <w:sz w:val="18"/>
                <w:szCs w:val="18"/>
                <w:color w:val="auto"/>
              </w:rPr>
              <w:t>825704109</w:t>
            </w:r>
          </w:p>
        </w:tc>
        <w:tc>
          <w:tcPr>
            <w:tcW w:w="460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9"/>
              </w:rPr>
              <w:t>Page</w:t>
            </w:r>
          </w:p>
        </w:tc>
        <w:tc>
          <w:tcPr>
            <w:tcW w:w="88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10</w:t>
            </w:r>
          </w:p>
        </w:tc>
        <w:tc>
          <w:tcPr>
            <w:tcW w:w="4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19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Dated: May 10, 2023</w:t>
      </w:r>
    </w:p>
    <w:p>
      <w:pPr>
        <w:spacing w:after="0" w:line="21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Israel A. Englander</w:t>
      </w:r>
    </w:p>
    <w:p>
      <w:pPr>
        <w:sectPr>
          <w:pgSz w:w="11900" w:h="16838" w:orient="portrait"/>
          <w:cols w:equalWidth="0" w:num="1">
            <w:col w:w="11240"/>
          </w:cols>
          <w:pgMar w:left="320" w:top="33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CUSIP No.</w:t>
            </w:r>
          </w:p>
        </w:tc>
        <w:tc>
          <w:tcPr>
            <w:tcW w:w="2020" w:type="dxa"/>
            <w:vAlign w:val="bottom"/>
            <w:tcBorders>
              <w:top w:val="single" w:sz="8" w:color="auto"/>
              <w:bottom w:val="single" w:sz="8" w:color="auto"/>
              <w:right w:val="single" w:sz="8" w:color="auto"/>
            </w:tcBorders>
          </w:tcPr>
          <w:p>
            <w:pPr>
              <w:jc w:val="right"/>
              <w:ind w:right="532"/>
              <w:spacing w:after="0"/>
              <w:rPr>
                <w:sz w:val="20"/>
                <w:szCs w:val="20"/>
                <w:color w:val="auto"/>
              </w:rPr>
            </w:pPr>
            <w:r>
              <w:rPr>
                <w:rFonts w:ascii="Arial" w:cs="Arial" w:eastAsia="Arial" w:hAnsi="Arial"/>
                <w:sz w:val="18"/>
                <w:szCs w:val="18"/>
                <w:color w:val="auto"/>
              </w:rPr>
              <w:t>825704109</w:t>
            </w:r>
          </w:p>
        </w:tc>
        <w:tc>
          <w:tcPr>
            <w:tcW w:w="4600" w:type="dxa"/>
            <w:vAlign w:val="bottom"/>
          </w:tcPr>
          <w:p>
            <w:pPr>
              <w:ind w:left="2180"/>
              <w:spacing w:after="0"/>
              <w:rPr>
                <w:sz w:val="20"/>
                <w:szCs w:val="20"/>
                <w:color w:val="auto"/>
              </w:rPr>
            </w:pPr>
            <w:r>
              <w:rPr>
                <w:rFonts w:ascii="Arial" w:cs="Arial" w:eastAsia="Arial" w:hAnsi="Arial"/>
                <w:sz w:val="18"/>
                <w:szCs w:val="18"/>
                <w:b w:val="1"/>
                <w:bCs w:val="1"/>
                <w:color w:val="auto"/>
              </w:rPr>
              <w:t>SCHEDULE 13G</w:t>
            </w:r>
          </w:p>
        </w:tc>
        <w:tc>
          <w:tcPr>
            <w:tcW w:w="156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9"/>
              </w:rPr>
              <w:t>Page</w:t>
            </w:r>
          </w:p>
        </w:tc>
        <w:tc>
          <w:tcPr>
            <w:tcW w:w="86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Arial" w:cs="Arial" w:eastAsia="Arial" w:hAnsi="Arial"/>
                <w:sz w:val="18"/>
                <w:szCs w:val="18"/>
                <w:color w:val="auto"/>
              </w:rPr>
              <w:t>11</w:t>
            </w:r>
          </w:p>
        </w:tc>
        <w:tc>
          <w:tcPr>
            <w:tcW w:w="4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rPr>
              <w:t>11</w:t>
            </w:r>
          </w:p>
        </w:tc>
      </w:tr>
    </w:tbl>
    <w:p>
      <w:pPr>
        <w:spacing w:after="0" w:line="19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EXHIBIT I</w:t>
      </w: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JOINT FILING AGREEMENT</w:t>
      </w:r>
    </w:p>
    <w:p>
      <w:pPr>
        <w:spacing w:after="0" w:line="2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$0.0001 per share, of SI-BONE,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Dated: May 10, 2023</w:t>
      </w:r>
    </w:p>
    <w:p>
      <w:pPr>
        <w:spacing w:after="0" w:line="217"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Integrated Holding Group LP,</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Managing Member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Millennium Management LLC,</w:t>
      </w:r>
    </w:p>
    <w:p>
      <w:pPr>
        <w:spacing w:after="0" w:line="1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its General Partner</w:t>
      </w: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By: /s/Gil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Name: Gil Raviv</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Title: Global General Counsel</w:t>
      </w: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10795</wp:posOffset>
            </wp:positionV>
            <wp:extent cx="21431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Israel A. Englander</w:t>
      </w:r>
    </w:p>
    <w:sectPr>
      <w:pgSz w:w="11900" w:h="16838" w:orient="portrait"/>
      <w:cols w:equalWidth="0" w:num="1">
        <w:col w:w="11240"/>
      </w:cols>
      <w:pgMar w:left="320" w:top="3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2"/>
      <w:numFmt w:val="bullet"/>
      <w:start w:val="1"/>
    </w:lvl>
    <w:lvl w:ilvl="1">
      <w:lvlJc w:val="left"/>
      <w:lvlText w:val="(%2)"/>
      <w:numFmt w:val="lowerLetter"/>
      <w:start w:val="2"/>
    </w:lvl>
  </w:abstractNum>
  <w:abstractNum w:abstractNumId="2">
    <w:nsid w:val="5BD062C2"/>
    <w:multiLevelType w:val="hybridMultilevel"/>
    <w:lvl w:ilvl="0">
      <w:lvlJc w:val="left"/>
      <w:lvlText w:val="3"/>
      <w:numFmt w:val="bullet"/>
      <w:start w:val="1"/>
    </w:lvl>
  </w:abstractNum>
  <w:abstractNum w:abstractNumId="3">
    <w:nsid w:val="12200854"/>
    <w:multiLevelType w:val="hybridMultilevel"/>
    <w:lvl w:ilvl="0">
      <w:lvlJc w:val="left"/>
      <w:lvlText w:val="2"/>
      <w:numFmt w:val="bullet"/>
      <w:start w:val="1"/>
    </w:lvl>
    <w:lvl w:ilvl="1">
      <w:lvlJc w:val="left"/>
      <w:lvlText w:val="(%2)"/>
      <w:numFmt w:val="lowerLetter"/>
      <w:start w:val="2"/>
    </w:lvl>
  </w:abstractNum>
  <w:abstractNum w:abstractNumId="4">
    <w:nsid w:val="4DB127F8"/>
    <w:multiLevelType w:val="hybridMultilevel"/>
    <w:lvl w:ilvl="0">
      <w:lvlJc w:val="left"/>
      <w:lvlText w:val="3"/>
      <w:numFmt w:val="bullet"/>
      <w:start w:val="1"/>
    </w:lvl>
  </w:abstractNum>
  <w:abstractNum w:abstractNumId="5">
    <w:nsid w:val="216231B"/>
    <w:multiLevelType w:val="hybridMultilevel"/>
    <w:lvl w:ilvl="0">
      <w:lvlJc w:val="left"/>
      <w:lvlText w:val="2"/>
      <w:numFmt w:val="bullet"/>
      <w:start w:val="1"/>
    </w:lvl>
    <w:lvl w:ilvl="1">
      <w:lvlJc w:val="left"/>
      <w:lvlText w:val="(%2)"/>
      <w:numFmt w:val="lowerLetter"/>
      <w:start w:val="2"/>
    </w:lvl>
  </w:abstractNum>
  <w:abstractNum w:abstractNumId="6">
    <w:nsid w:val="1F16E9E8"/>
    <w:multiLevelType w:val="hybridMultilevel"/>
    <w:lvl w:ilvl="0">
      <w:lvlJc w:val="left"/>
      <w:lvlText w:val="3"/>
      <w:numFmt w:val="bullet"/>
      <w:start w:val="1"/>
    </w:lvl>
  </w:abstractNum>
  <w:abstractNum w:abstractNumId="7">
    <w:nsid w:val="1190CDE7"/>
    <w:multiLevelType w:val="hybridMultilevel"/>
    <w:lvl w:ilvl="0">
      <w:lvlJc w:val="left"/>
      <w:lvlText w:val="2"/>
      <w:numFmt w:val="bullet"/>
      <w:start w:val="1"/>
    </w:lvl>
    <w:lvl w:ilvl="1">
      <w:lvlJc w:val="left"/>
      <w:lvlText w:val="(%2)"/>
      <w:numFmt w:val="lowerLetter"/>
      <w:start w:val="2"/>
    </w:lvl>
  </w:abstractNum>
  <w:abstractNum w:abstractNumId="8">
    <w:nsid w:val="66EF438D"/>
    <w:multiLevelType w:val="hybridMultilevel"/>
    <w:lvl w:ilvl="0">
      <w:lvlJc w:val="left"/>
      <w:lvlText w:val="3"/>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2"/>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7"/>
    </w:lvl>
  </w:abstractNum>
  <w:abstractNum w:abstractNumId="13">
    <w:nsid w:val="7FDCC233"/>
    <w:multiLevelType w:val="hybridMultilevel"/>
    <w:lvl w:ilvl="0">
      <w:lvlJc w:val="left"/>
      <w:lvlText w:val="(%1)"/>
      <w:numFmt w:val="lowerLetter"/>
      <w:start w:val="3"/>
    </w:lvl>
    <w:lvl w:ilvl="1">
      <w:lvlJc w:val="left"/>
      <w:lvlText w:val="(%2)"/>
      <w:numFmt w:val="lowerLetter"/>
      <w:start w:val="9"/>
    </w:lvl>
  </w:abstractNum>
  <w:abstractNum w:abstractNumId="14">
    <w:nsid w:val="1BEFD79F"/>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2023-05-11T16:34:27Z</dcterms:created>
  <dcterms:modified xsi:type="dcterms:W3CDTF">2023-05-11T16:34:27Z</dcterms:modified>
</cp:coreProperties>
</file>