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Pisetsky Michael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385"/>
        <w:spacing w:after="0"/>
        <w:rPr>
          <w:sz w:val="20"/>
          <w:szCs w:val="20"/>
          <w:color w:val="auto"/>
        </w:rPr>
      </w:pPr>
      <w:r>
        <w:rPr>
          <w:rFonts w:ascii="Arial" w:cs="Arial" w:eastAsia="Arial" w:hAnsi="Arial"/>
          <w:sz w:val="17"/>
          <w:szCs w:val="17"/>
          <w:color w:val="0000FF"/>
        </w:rPr>
        <w:t>SVP, Ops &amp; Adm/Chief Legal Ofr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10/18/2021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355</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22.3657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76,297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51,928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10/19/2021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2021-10-19T15:58:30Z</dcterms:created>
  <dcterms:modified xsi:type="dcterms:W3CDTF">2021-10-19T15:58:30Z</dcterms:modified>
</cp:coreProperties>
</file>