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7"/>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7"/>
            <w:vMerge w:val="continue"/>
          </w:tcPr>
          <w:p>
            <w:pPr>
              <w:spacing w:after="0" w:line="20" w:lineRule="exact"/>
              <w:rPr>
                <w:sz w:val="1"/>
                <w:szCs w:val="1"/>
                <w:color w:val="auto"/>
              </w:rPr>
            </w:pPr>
          </w:p>
        </w:tc>
        <w:tc>
          <w:tcPr>
            <w:tcW w:w="3660" w:type="dxa"/>
            <w:vAlign w:val="bottom"/>
            <w:gridSpan w:val="7"/>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7"/>
            <w:vMerge w:val="continue"/>
          </w:tcPr>
          <w:p>
            <w:pPr>
              <w:spacing w:after="0"/>
              <w:rPr>
                <w:sz w:val="12"/>
                <w:szCs w:val="12"/>
                <w:color w:val="auto"/>
              </w:rPr>
            </w:pPr>
          </w:p>
        </w:tc>
        <w:tc>
          <w:tcPr>
            <w:tcW w:w="3660" w:type="dxa"/>
            <w:vAlign w:val="bottom"/>
            <w:gridSpan w:val="7"/>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3"/>
            <w:vMerge w:val="restart"/>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ind w:left="10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1300" w:type="dxa"/>
            <w:vAlign w:val="bottom"/>
            <w:tcBorders>
              <w:bottom w:val="single" w:sz="8" w:color="2C2C2C"/>
            </w:tcBorders>
            <w:gridSpan w:val="2"/>
          </w:tcPr>
          <w:p>
            <w:pPr>
              <w:spacing w:after="0"/>
              <w:rPr>
                <w:sz w:val="11"/>
                <w:szCs w:val="11"/>
                <w:color w:val="auto"/>
              </w:rPr>
            </w:pPr>
          </w:p>
        </w:tc>
        <w:tc>
          <w:tcPr>
            <w:tcW w:w="272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60" w:type="dxa"/>
            <w:vAlign w:val="bottom"/>
          </w:tcPr>
          <w:p>
            <w:pPr>
              <w:spacing w:after="0"/>
              <w:rPr>
                <w:sz w:val="15"/>
                <w:szCs w:val="15"/>
                <w:color w:val="auto"/>
              </w:rPr>
            </w:pPr>
          </w:p>
        </w:tc>
        <w:tc>
          <w:tcPr>
            <w:tcW w:w="1360" w:type="dxa"/>
            <w:vAlign w:val="bottom"/>
            <w:gridSpan w:val="3"/>
          </w:tcPr>
          <w:p>
            <w:pPr>
              <w:ind w:left="24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360" w:type="dxa"/>
            <w:vAlign w:val="bottom"/>
            <w:gridSpan w:val="3"/>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40"/>
              <w:spacing w:after="0"/>
              <w:rPr>
                <w:sz w:val="20"/>
                <w:szCs w:val="20"/>
                <w:color w:val="auto"/>
              </w:rPr>
            </w:pPr>
            <w:r>
              <w:rPr>
                <w:rFonts w:ascii="Arial" w:cs="Arial" w:eastAsia="Arial" w:hAnsi="Arial"/>
                <w:sz w:val="17"/>
                <w:szCs w:val="17"/>
                <w:color w:val="0000FF"/>
              </w:rPr>
              <w:t>08/10/2020</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right"/>
              <w:ind w:right="111"/>
              <w:spacing w:after="0"/>
              <w:rPr>
                <w:sz w:val="20"/>
                <w:szCs w:val="20"/>
                <w:color w:val="auto"/>
              </w:rPr>
            </w:pPr>
            <w:r>
              <w:rPr>
                <w:rFonts w:ascii="Arial" w:cs="Arial" w:eastAsia="Arial" w:hAnsi="Arial"/>
                <w:sz w:val="17"/>
                <w:szCs w:val="17"/>
                <w:color w:val="0000FF"/>
              </w:rPr>
              <w:t>106,849</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20.9041</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219,091</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4"/>
                <w:szCs w:val="24"/>
                <w:color w:val="auto"/>
              </w:rPr>
            </w:pPr>
          </w:p>
        </w:tc>
        <w:tc>
          <w:tcPr>
            <w:tcW w:w="2180" w:type="dxa"/>
            <w:vAlign w:val="bottom"/>
            <w:gridSpan w:val="4"/>
          </w:tcPr>
          <w:p>
            <w:pPr>
              <w:ind w:left="640"/>
              <w:spacing w:after="0"/>
              <w:rPr>
                <w:sz w:val="20"/>
                <w:szCs w:val="20"/>
                <w:color w:val="auto"/>
              </w:rPr>
            </w:pPr>
            <w:r>
              <w:rPr>
                <w:rFonts w:ascii="Arial" w:cs="Arial" w:eastAsia="Arial" w:hAnsi="Arial"/>
                <w:sz w:val="17"/>
                <w:szCs w:val="17"/>
                <w:color w:val="0000FF"/>
              </w:rPr>
              <w:t>08/12/2020</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60" w:type="dxa"/>
            <w:vAlign w:val="bottom"/>
          </w:tcPr>
          <w:p>
            <w:pPr>
              <w:jc w:val="right"/>
              <w:ind w:right="151"/>
              <w:spacing w:after="0"/>
              <w:rPr>
                <w:sz w:val="20"/>
                <w:szCs w:val="20"/>
                <w:color w:val="auto"/>
              </w:rPr>
            </w:pPr>
            <w:r>
              <w:rPr>
                <w:rFonts w:ascii="Arial" w:cs="Arial" w:eastAsia="Arial" w:hAnsi="Arial"/>
                <w:sz w:val="17"/>
                <w:szCs w:val="17"/>
                <w:color w:val="0000FF"/>
              </w:rPr>
              <w:t>23,151</w:t>
            </w:r>
          </w:p>
        </w:tc>
        <w:tc>
          <w:tcPr>
            <w:tcW w:w="500" w:type="dxa"/>
            <w:vAlign w:val="bottom"/>
          </w:tcPr>
          <w:p>
            <w:pPr>
              <w:ind w:left="120"/>
              <w:spacing w:after="0"/>
              <w:rPr>
                <w:sz w:val="20"/>
                <w:szCs w:val="20"/>
                <w:color w:val="auto"/>
              </w:rPr>
            </w:pPr>
            <w:r>
              <w:rPr>
                <w:rFonts w:ascii="Arial" w:cs="Arial" w:eastAsia="Arial" w:hAnsi="Arial"/>
                <w:sz w:val="17"/>
                <w:szCs w:val="17"/>
                <w:color w:val="0000FF"/>
              </w:rPr>
              <w:t>D</w:t>
            </w:r>
          </w:p>
        </w:tc>
        <w:tc>
          <w:tcPr>
            <w:tcW w:w="860" w:type="dxa"/>
            <w:vAlign w:val="bottom"/>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21.1273</w:t>
            </w:r>
            <w:r>
              <w:rPr>
                <w:rFonts w:ascii="Arial" w:cs="Arial" w:eastAsia="Arial" w:hAnsi="Arial"/>
                <w:sz w:val="22"/>
                <w:szCs w:val="22"/>
                <w:color w:val="008000"/>
                <w:w w:val="94"/>
                <w:vertAlign w:val="superscript"/>
              </w:rPr>
              <w:t>(4)</w:t>
            </w:r>
          </w:p>
        </w:tc>
        <w:tc>
          <w:tcPr>
            <w:tcW w:w="1180" w:type="dxa"/>
            <w:vAlign w:val="bottom"/>
            <w:gridSpan w:val="2"/>
          </w:tcPr>
          <w:p>
            <w:pPr>
              <w:ind w:left="220"/>
              <w:spacing w:after="0"/>
              <w:rPr>
                <w:sz w:val="20"/>
                <w:szCs w:val="20"/>
                <w:color w:val="auto"/>
              </w:rPr>
            </w:pPr>
            <w:r>
              <w:rPr>
                <w:rFonts w:ascii="Arial" w:cs="Arial" w:eastAsia="Arial" w:hAnsi="Arial"/>
                <w:sz w:val="17"/>
                <w:szCs w:val="17"/>
                <w:color w:val="0000FF"/>
              </w:rPr>
              <w:t>195,940</w:t>
            </w:r>
            <w:r>
              <w:rPr>
                <w:rFonts w:ascii="Arial" w:cs="Arial" w:eastAsia="Arial" w:hAnsi="Arial"/>
                <w:sz w:val="22"/>
                <w:szCs w:val="22"/>
                <w:color w:val="008000"/>
                <w:vertAlign w:val="superscript"/>
              </w:rPr>
              <w:t>(3)</w:t>
            </w:r>
          </w:p>
        </w:tc>
        <w:tc>
          <w:tcPr>
            <w:tcW w:w="920" w:type="dxa"/>
            <w:vAlign w:val="bottom"/>
          </w:tcPr>
          <w:p>
            <w:pPr>
              <w:jc w:val="center"/>
              <w:ind w:right="34"/>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ind w:left="220"/>
              <w:spacing w:after="0"/>
              <w:rPr>
                <w:sz w:val="20"/>
                <w:szCs w:val="20"/>
                <w:color w:val="auto"/>
              </w:rPr>
            </w:pPr>
            <w:r>
              <w:rPr>
                <w:rFonts w:ascii="Arial" w:cs="Arial" w:eastAsia="Arial" w:hAnsi="Arial"/>
                <w:sz w:val="17"/>
                <w:szCs w:val="17"/>
                <w:color w:val="0000FF"/>
              </w:rPr>
              <w:t>234,156</w:t>
            </w:r>
            <w:r>
              <w:rPr>
                <w:rFonts w:ascii="Arial" w:cs="Arial" w:eastAsia="Arial" w:hAnsi="Arial"/>
                <w:sz w:val="22"/>
                <w:szCs w:val="22"/>
                <w:color w:val="008000"/>
                <w:vertAlign w:val="superscript"/>
              </w:rPr>
              <w:t>(5)</w:t>
            </w:r>
          </w:p>
        </w:tc>
        <w:tc>
          <w:tcPr>
            <w:tcW w:w="920" w:type="dxa"/>
            <w:vAlign w:val="bottom"/>
            <w:tcBorders>
              <w:top w:val="single" w:sz="8" w:color="2C2C2C"/>
              <w:bottom w:val="single" w:sz="8" w:color="2C2C2C"/>
            </w:tcBorders>
          </w:tcPr>
          <w:p>
            <w:pPr>
              <w:jc w:val="center"/>
              <w:ind w:right="34"/>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-3314065</wp:posOffset>
            </wp:positionV>
            <wp:extent cx="7031355" cy="335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591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$20.13 to $21.06,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$21.00 to $21.51,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194,953 shares issuable on the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08/12/2020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2020-08-12T16:25:45Z</dcterms:created>
  <dcterms:modified xsi:type="dcterms:W3CDTF">2020-08-12T16:25:45Z</dcterms:modified>
</cp:coreProperties>
</file>