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0001035986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SI-BONE,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001-38701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471 El Camino Real, Suite 101</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4082070700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The Jeffrey W. Dunn Living Trust</w:t>
      </w:r>
    </w:p>
    <w:p>
      <w:pPr>
        <w:spacing w:after="0" w:line="56" w:lineRule="exact"/>
        <w:rPr>
          <w:sz w:val="24"/>
          <w:szCs w:val="24"/>
          <w:color w:val="auto"/>
        </w:rPr>
      </w:pPr>
    </w:p>
    <w:p>
      <w:pPr>
        <w:sectPr>
          <w:pgSz w:w="11900" w:h="16838" w:orient="portrait"/>
          <w:cols w:equalWidth="0" w:num="2">
            <w:col w:w="6680" w:space="720"/>
            <w:col w:w="3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80000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1254400.00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43391254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0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11/11/2025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5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80000</w:t>
            </w:r>
          </w:p>
        </w:tc>
        <w:tc>
          <w:tcPr>
            <w:tcW w:w="2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11/11/2025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5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Jeffrey W. Dunn Living Trust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471 El Camino Real, Suite 101</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11/03/2025 293</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4337.51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7"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Sales that were executed on November 11, 2025 are being reported on this Form 144 filed on November 12, 2025 given the EDGAR system was not accepting filings on November 11, 2025 in observance of the federal holiday.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11/11/2025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05/08/2025</w:t>
      </w:r>
    </w:p>
    <w:p>
      <w:pPr>
        <w:spacing w:after="0" w:line="734" w:lineRule="exact"/>
        <w:rPr>
          <w:sz w:val="20"/>
          <w:szCs w:val="20"/>
          <w:color w:val="auto"/>
        </w:rPr>
      </w:pPr>
    </w:p>
    <w:p>
      <w:pPr>
        <w:sectPr>
          <w:pgSz w:w="11900" w:h="16838" w:orient="portrait"/>
          <w:cols w:equalWidth="0" w:num="2">
            <w:col w:w="2240" w:space="600"/>
            <w:col w:w="84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Jeffrey W Dunn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2025-11-12T06:12:01Z</dcterms:created>
  <dcterms:modified xsi:type="dcterms:W3CDTF">2025-11-12T06:12:01Z</dcterms:modified>
</cp:coreProperties>
</file>