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Licitra Karen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08/18/2025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5"/>
              <w:spacing w:after="0"/>
              <w:rPr>
                <w:sz w:val="20"/>
                <w:szCs w:val="20"/>
                <w:color w:val="auto"/>
              </w:rPr>
            </w:pPr>
            <w:r>
              <w:rPr>
                <w:rFonts w:ascii="Arial" w:cs="Arial" w:eastAsia="Arial" w:hAnsi="Arial"/>
                <w:sz w:val="18"/>
                <w:szCs w:val="18"/>
                <w:color w:val="0000FF"/>
                <w:w w:val="87"/>
              </w:rPr>
              <w:t>11,111</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5"/>
              <w:spacing w:after="0"/>
              <w:rPr>
                <w:sz w:val="20"/>
                <w:szCs w:val="20"/>
                <w:color w:val="auto"/>
              </w:rPr>
            </w:pPr>
            <w:r>
              <w:rPr>
                <w:rFonts w:ascii="Arial" w:cs="Arial" w:eastAsia="Arial" w:hAnsi="Arial"/>
                <w:sz w:val="18"/>
                <w:szCs w:val="18"/>
                <w:color w:val="0000FF"/>
                <w:w w:val="87"/>
              </w:rPr>
              <w:t>10,297</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03/01/2027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5"/>
              <w:spacing w:after="0"/>
              <w:rPr>
                <w:sz w:val="20"/>
                <w:szCs w:val="20"/>
                <w:color w:val="auto"/>
              </w:rPr>
            </w:pPr>
            <w:r>
              <w:rPr>
                <w:rFonts w:ascii="Arial" w:cs="Arial" w:eastAsia="Arial" w:hAnsi="Arial"/>
                <w:sz w:val="18"/>
                <w:szCs w:val="18"/>
                <w:color w:val="0000FF"/>
                <w:w w:val="87"/>
              </w:rPr>
              <w:t>22,222</w:t>
            </w:r>
          </w:p>
        </w:tc>
        <w:tc>
          <w:tcPr>
            <w:tcW w:w="880" w:type="dxa"/>
            <w:vAlign w:val="bottom"/>
          </w:tcPr>
          <w:p>
            <w:pPr>
              <w:ind w:left="280"/>
              <w:spacing w:after="0"/>
              <w:rPr>
                <w:sz w:val="20"/>
                <w:szCs w:val="20"/>
                <w:color w:val="auto"/>
              </w:rPr>
            </w:pPr>
            <w:r>
              <w:rPr>
                <w:rFonts w:ascii="Arial" w:cs="Arial" w:eastAsia="Arial" w:hAnsi="Arial"/>
                <w:sz w:val="18"/>
                <w:szCs w:val="18"/>
                <w:color w:val="0000FF"/>
              </w:rPr>
              <w:t>5.94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August 19, 2015,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June 2, 2016,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three years commencing on the closing date of the Issuer's initial public offering,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92"/>
              </w:rPr>
              <w:t>/s/ Karen A. Licitra</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10/16/2018</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A. Licitra</w:t>
      </w:r>
    </w:p>
    <w:p>
      <w:pPr>
        <w:spacing w:after="0" w:line="238" w:lineRule="auto"/>
        <w:rPr>
          <w:sz w:val="20"/>
          <w:szCs w:val="20"/>
          <w:color w:val="auto"/>
        </w:rPr>
      </w:pPr>
      <w:r>
        <w:rPr>
          <w:rFonts w:ascii="Courier New" w:cs="Courier New" w:eastAsia="Courier New" w:hAnsi="Courier New"/>
          <w:sz w:val="18"/>
          <w:szCs w:val="18"/>
          <w:color w:val="auto"/>
        </w:rPr>
        <w:t>Karen A. Licitra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4757"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2019-12-24T04:15:09Z</dcterms:created>
  <dcterms:modified xsi:type="dcterms:W3CDTF">2019-12-24T04:15:09Z</dcterms:modified>
</cp:coreProperties>
</file>