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Nishimura Mika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03/04/2021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2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jc w:val="right"/>
              <w:ind w:right="19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447</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437"/>
              <w:spacing w:after="0"/>
              <w:rPr>
                <w:sz w:val="20"/>
                <w:szCs w:val="20"/>
                <w:color w:val="auto"/>
              </w:rPr>
            </w:pPr>
            <w:r>
              <w:rPr>
                <w:rFonts w:ascii="Arial" w:cs="Arial" w:eastAsia="Arial" w:hAnsi="Arial"/>
                <w:sz w:val="17"/>
                <w:szCs w:val="17"/>
                <w:color w:val="0000FF"/>
                <w:w w:val="91"/>
              </w:rPr>
              <w:t>447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8,213</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200" w:type="dxa"/>
            <w:vAlign w:val="bottom"/>
            <w:tcBorders>
              <w:bottom w:val="single" w:sz="8" w:color="2C2C2C"/>
            </w:tcBorders>
            <w:gridSpan w:val="2"/>
          </w:tcPr>
          <w:p>
            <w:pPr>
              <w:jc w:val="right"/>
              <w:ind w:right="377"/>
              <w:spacing w:after="0"/>
              <w:rPr>
                <w:sz w:val="20"/>
                <w:szCs w:val="20"/>
                <w:color w:val="auto"/>
              </w:rPr>
            </w:pPr>
            <w:r>
              <w:rPr>
                <w:rFonts w:ascii="Arial" w:cs="Arial" w:eastAsia="Arial" w:hAnsi="Arial"/>
                <w:sz w:val="17"/>
                <w:szCs w:val="17"/>
                <w:color w:val="0000FF"/>
              </w:rPr>
              <w:t>8,660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ind w:left="4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in a series of 12 equal quarterly increments starting on the Vesting Commencement Date, subject to the Reporting Person's continuous service as a member of the Issuer's Board of Directors on each applicable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03/08/2021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23,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Mika Nishimura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Mika Nishimura</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327"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2021-03-08T15:55:10Z</dcterms:created>
  <dcterms:modified xsi:type="dcterms:W3CDTF">2021-03-08T15:55:10Z</dcterms:modified>
</cp:coreProperties>
</file>