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03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RECUPERO ANTHONY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04/02/2025</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President, Commercial Ops</w:t>
      </w:r>
    </w:p>
    <w:p>
      <w:pPr>
        <w:spacing w:after="0" w:line="562" w:lineRule="exact"/>
        <w:rPr>
          <w:sz w:val="24"/>
          <w:szCs w:val="24"/>
          <w:color w:val="auto"/>
        </w:rPr>
      </w:pPr>
    </w:p>
    <w:p>
      <w:pPr>
        <w:sectPr>
          <w:pgSz w:w="11900" w:h="16838" w:orient="portrait"/>
          <w:cols w:equalWidth="0" w:num="3">
            <w:col w:w="3200" w:space="720"/>
            <w:col w:w="3095" w:space="720"/>
            <w:col w:w="3265"/>
          </w:cols>
          <w:pgMar w:left="460" w:top="219" w:right="439" w:bottom="1033"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740" w:type="dxa"/>
            <w:vAlign w:val="bottom"/>
            <w:shd w:val="clear" w:color="auto" w:fill="9A9A9A"/>
          </w:tcPr>
          <w:p>
            <w:pPr>
              <w:spacing w:after="0"/>
              <w:rPr>
                <w:sz w:val="3"/>
                <w:szCs w:val="3"/>
                <w:color w:val="auto"/>
              </w:rPr>
            </w:pPr>
          </w:p>
        </w:tc>
        <w:tc>
          <w:tcPr>
            <w:tcW w:w="1760" w:type="dxa"/>
            <w:vAlign w:val="bottom"/>
            <w:shd w:val="clear" w:color="auto" w:fill="9A9A9A"/>
          </w:tcPr>
          <w:p>
            <w:pPr>
              <w:spacing w:after="0"/>
              <w:rPr>
                <w:sz w:val="3"/>
                <w:szCs w:val="3"/>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540" w:type="dxa"/>
            <w:vAlign w:val="bottom"/>
            <w:gridSpan w:val="5"/>
            <w:vMerge w:val="continue"/>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95050</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20" w:type="dxa"/>
            <w:vAlign w:val="bottom"/>
            <w:gridSpan w:val="4"/>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7"/>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04/02/2025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1,754</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14.1707</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right"/>
              <w:ind w:right="234"/>
              <w:spacing w:after="0"/>
              <w:rPr>
                <w:sz w:val="20"/>
                <w:szCs w:val="20"/>
                <w:color w:val="auto"/>
              </w:rPr>
            </w:pPr>
            <w:r>
              <w:rPr>
                <w:rFonts w:ascii="Times New Roman" w:cs="Times New Roman" w:eastAsia="Times New Roman" w:hAnsi="Times New Roman"/>
                <w:sz w:val="17"/>
                <w:szCs w:val="17"/>
                <w:color w:val="0000FF"/>
              </w:rPr>
              <w:t>286,112</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04/02/2025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1,557</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14.1279</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jc w:val="center"/>
              <w:ind w:right="134"/>
              <w:spacing w:after="0"/>
              <w:rPr>
                <w:sz w:val="20"/>
                <w:szCs w:val="20"/>
                <w:color w:val="auto"/>
              </w:rPr>
            </w:pPr>
            <w:r>
              <w:rPr>
                <w:rFonts w:ascii="Times New Roman" w:cs="Times New Roman" w:eastAsia="Times New Roman" w:hAnsi="Times New Roman"/>
                <w:sz w:val="17"/>
                <w:szCs w:val="17"/>
                <w:color w:val="0000FF"/>
              </w:rPr>
              <w:t>284,555</w:t>
            </w:r>
            <w:r>
              <w:rPr>
                <w:rFonts w:ascii="Times New Roman" w:cs="Times New Roman" w:eastAsia="Times New Roman" w:hAnsi="Times New Roman"/>
                <w:sz w:val="22"/>
                <w:szCs w:val="22"/>
                <w:color w:val="008000"/>
                <w:vertAlign w:val="superscript"/>
              </w:rPr>
              <w:t>(4)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$13.86 USD to $14.37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$13.69 USD to $14.36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171,070 shares issuable on the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Anthony</w:t>
        <w:tab/>
        <w:t>04/04/2025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03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10230"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2025-04-04T16:20:37Z</dcterms:created>
  <dcterms:modified xsi:type="dcterms:W3CDTF">2025-04-04T16:20:37Z</dcterms:modified>
</cp:coreProperties>
</file>