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FRANCIS LAURA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74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80" w:type="dxa"/>
            <w:vAlign w:val="bottom"/>
            <w:tcBorders>
              <w:top w:val="single" w:sz="8" w:color="2C2C2C"/>
              <w:bottom w:val="single" w:sz="8" w:color="2C2C2C"/>
            </w:tcBorders>
            <w:gridSpan w:val="6"/>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40" w:type="dxa"/>
            <w:vAlign w:val="bottom"/>
            <w:gridSpan w:val="6"/>
            <w:vMerge w:val="continue"/>
          </w:tcPr>
          <w:p>
            <w:pPr>
              <w:spacing w:after="0" w:line="20" w:lineRule="exact"/>
              <w:rPr>
                <w:sz w:val="1"/>
                <w:szCs w:val="1"/>
                <w:color w:val="auto"/>
              </w:rPr>
            </w:pPr>
          </w:p>
        </w:tc>
        <w:tc>
          <w:tcPr>
            <w:tcW w:w="3380" w:type="dxa"/>
            <w:vAlign w:val="bottom"/>
            <w:gridSpan w:val="6"/>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40" w:type="dxa"/>
            <w:vAlign w:val="bottom"/>
            <w:gridSpan w:val="6"/>
            <w:vMerge w:val="continue"/>
          </w:tcPr>
          <w:p>
            <w:pPr>
              <w:spacing w:after="0"/>
              <w:rPr>
                <w:sz w:val="12"/>
                <w:szCs w:val="12"/>
                <w:color w:val="auto"/>
              </w:rPr>
            </w:pPr>
          </w:p>
        </w:tc>
        <w:tc>
          <w:tcPr>
            <w:tcW w:w="3380" w:type="dxa"/>
            <w:vAlign w:val="bottom"/>
            <w:gridSpan w:val="6"/>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gridSpan w:val="2"/>
            <w:vMerge w:val="restart"/>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7"/>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Arial" w:cs="Arial" w:eastAsia="Arial" w:hAnsi="Arial"/>
                <w:sz w:val="17"/>
                <w:szCs w:val="17"/>
                <w:color w:val="0000FF"/>
              </w:rPr>
              <w:t>04/18/2021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32,864</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211,977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be vesting over four years and will be released in quarterly installments commencing on May 15, 2021, subject to the Reporting Person's continued service through each relevant vesting date.</w:t>
      </w:r>
    </w:p>
    <w:p>
      <w:pPr>
        <w:spacing w:after="0" w:line="25" w:lineRule="exact"/>
        <w:rPr>
          <w:rFonts w:ascii="Arial" w:cs="Arial" w:eastAsia="Arial" w:hAnsi="Arial"/>
          <w:sz w:val="13"/>
          <w:szCs w:val="13"/>
          <w:color w:val="008000"/>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149,792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04/20/2021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2021-04-20T15:28:27Z</dcterms:created>
  <dcterms:modified xsi:type="dcterms:W3CDTF">2021-04-20T15:28:27Z</dcterms:modified>
</cp:coreProperties>
</file>