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DUNN JEFFREY W</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SI-BONE,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SIBN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32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w w:val="98"/>
              </w:rPr>
              <w:t>C/O SI-BONE, INC.</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20" w:type="dxa"/>
            <w:vAlign w:val="bottom"/>
            <w:gridSpan w:val="6"/>
          </w:tcPr>
          <w:p>
            <w:pPr>
              <w:ind w:left="160"/>
              <w:spacing w:after="0"/>
              <w:rPr>
                <w:sz w:val="20"/>
                <w:szCs w:val="20"/>
                <w:color w:val="auto"/>
              </w:rPr>
            </w:pPr>
            <w:r>
              <w:rPr>
                <w:rFonts w:ascii="Arial" w:cs="Arial" w:eastAsia="Arial" w:hAnsi="Arial"/>
                <w:sz w:val="17"/>
                <w:szCs w:val="17"/>
                <w:color w:val="0000FF"/>
              </w:rPr>
              <w:t>10/18/2021</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Arial" w:cs="Arial" w:eastAsia="Arial" w:hAnsi="Arial"/>
                <w:sz w:val="17"/>
                <w:szCs w:val="17"/>
                <w:color w:val="0000FF"/>
              </w:rPr>
              <w:t>471 EL CAMINO REAL, SUITE 101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840" w:type="dxa"/>
            <w:vAlign w:val="bottom"/>
            <w:vMerge w:val="restart"/>
          </w:tcPr>
          <w:p>
            <w:pPr>
              <w:ind w:left="580"/>
              <w:spacing w:after="0"/>
              <w:rPr>
                <w:sz w:val="20"/>
                <w:szCs w:val="20"/>
                <w:color w:val="auto"/>
              </w:rPr>
            </w:pPr>
            <w:r>
              <w:rPr>
                <w:rFonts w:ascii="Arial" w:cs="Arial" w:eastAsia="Arial" w:hAnsi="Arial"/>
                <w:sz w:val="17"/>
                <w:szCs w:val="17"/>
                <w:color w:val="0000FF"/>
              </w:rPr>
              <w:t>CA</w:t>
            </w: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95050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line="168" w:lineRule="exact"/>
              <w:rPr>
                <w:sz w:val="20"/>
                <w:szCs w:val="20"/>
                <w:color w:val="auto"/>
              </w:rPr>
            </w:pPr>
            <w:r>
              <w:rPr>
                <w:rFonts w:ascii="Arial" w:cs="Arial" w:eastAsia="Arial" w:hAnsi="Arial"/>
                <w:sz w:val="17"/>
                <w:szCs w:val="17"/>
                <w:color w:val="0000FF"/>
              </w:rPr>
              <w:t>CLARA</w:t>
            </w:r>
          </w:p>
        </w:tc>
        <w:tc>
          <w:tcPr>
            <w:tcW w:w="8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94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gridSpan w:val="2"/>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60" w:type="dxa"/>
            <w:vAlign w:val="bottom"/>
            <w:tcBorders>
              <w:bottom w:val="single" w:sz="8" w:color="2C2C2C"/>
            </w:tcBorders>
            <w:gridSpan w:val="3"/>
          </w:tcPr>
          <w:p>
            <w:pPr>
              <w:spacing w:after="0"/>
              <w:rPr>
                <w:sz w:val="11"/>
                <w:szCs w:val="11"/>
                <w:color w:val="auto"/>
              </w:rPr>
            </w:pPr>
          </w:p>
        </w:tc>
        <w:tc>
          <w:tcPr>
            <w:tcW w:w="248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7420" w:type="dxa"/>
            <w:vAlign w:val="bottom"/>
            <w:tcBorders>
              <w:top w:val="single" w:sz="8" w:color="2C2C2C"/>
            </w:tcBorders>
            <w:gridSpan w:val="18"/>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60" w:type="dxa"/>
            <w:vAlign w:val="bottom"/>
            <w:gridSpan w:val="5"/>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ind w:left="800"/>
              <w:spacing w:after="0"/>
              <w:rPr>
                <w:sz w:val="20"/>
                <w:szCs w:val="20"/>
                <w:color w:val="auto"/>
              </w:rPr>
            </w:pPr>
            <w:r>
              <w:rPr>
                <w:rFonts w:ascii="Arial" w:cs="Arial" w:eastAsia="Arial" w:hAnsi="Arial"/>
                <w:sz w:val="17"/>
                <w:szCs w:val="17"/>
                <w:color w:val="0000FF"/>
              </w:rPr>
              <w:t>10/18/2021</w:t>
            </w: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2,113</w:t>
            </w: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ind w:left="10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22.3657</w:t>
            </w:r>
          </w:p>
        </w:tc>
        <w:tc>
          <w:tcPr>
            <w:tcW w:w="1200" w:type="dxa"/>
            <w:vAlign w:val="bottom"/>
            <w:tcBorders>
              <w:bottom w:val="single" w:sz="8" w:color="2C2C2C"/>
            </w:tcBorders>
            <w:gridSpan w:val="2"/>
          </w:tcPr>
          <w:p>
            <w:pPr>
              <w:jc w:val="center"/>
              <w:ind w:right="200"/>
              <w:spacing w:after="0"/>
              <w:rPr>
                <w:sz w:val="20"/>
                <w:szCs w:val="20"/>
                <w:color w:val="auto"/>
              </w:rPr>
            </w:pPr>
            <w:r>
              <w:rPr>
                <w:rFonts w:ascii="Arial" w:cs="Arial" w:eastAsia="Arial" w:hAnsi="Arial"/>
                <w:sz w:val="17"/>
                <w:szCs w:val="17"/>
                <w:color w:val="0000FF"/>
              </w:rPr>
              <w:t>162,388</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7"/>
                <w:szCs w:val="17"/>
                <w:color w:val="0000FF"/>
              </w:rPr>
              <w:t>67,394</w:t>
            </w:r>
            <w:r>
              <w:rPr>
                <w:rFonts w:ascii="Arial" w:cs="Arial" w:eastAsia="Arial" w:hAnsi="Arial"/>
                <w:sz w:val="22"/>
                <w:szCs w:val="22"/>
                <w:color w:val="008000"/>
                <w:vertAlign w:val="superscript"/>
              </w:rPr>
              <w:t>(3)</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920" w:type="dxa"/>
            <w:vAlign w:val="bottom"/>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40" w:right="5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issuable on the settlement of the restricted stock units granted to the Reporting Person. Each restricted stock unit represents a contingent right to receive one share of the Issuer's common stock.</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transfer of shares from the Reporting Person to The Jeffrey W. Dunn Living Trust Dated May 17, 2012</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by The Jeffrey W. Dunn Living Trust Dated May 17, 2012.</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Jeffrey</w:t>
      </w:r>
      <w:r>
        <w:rPr>
          <w:sz w:val="20"/>
          <w:szCs w:val="20"/>
          <w:color w:val="auto"/>
        </w:rPr>
        <w:tab/>
      </w:r>
      <w:r>
        <w:rPr>
          <w:rFonts w:ascii="Arial" w:cs="Arial" w:eastAsia="Arial" w:hAnsi="Arial"/>
          <w:sz w:val="15"/>
          <w:szCs w:val="15"/>
          <w:color w:val="0000FF"/>
        </w:rPr>
        <w:t>10/20/2021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3598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2021-10-19T15:56:25Z</dcterms:created>
  <dcterms:modified xsi:type="dcterms:W3CDTF">2021-10-19T15:56:25Z</dcterms:modified>
</cp:coreProperties>
</file>