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DUNN JEFFREY W</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SI-BONE,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SIBN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01/19/2021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85"/>
        <w:spacing w:after="0"/>
        <w:rPr>
          <w:sz w:val="20"/>
          <w:szCs w:val="20"/>
          <w:color w:val="auto"/>
        </w:rPr>
      </w:pPr>
      <w:r>
        <w:rPr>
          <w:rFonts w:ascii="Arial" w:cs="Arial" w:eastAsia="Arial" w:hAnsi="Arial"/>
          <w:sz w:val="17"/>
          <w:szCs w:val="17"/>
          <w:color w:val="0000FF"/>
        </w:rPr>
        <w:t>Chairman, President &amp; CEO</w:t>
      </w:r>
    </w:p>
    <w:p>
      <w:pPr>
        <w:spacing w:after="0" w:line="446"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840" w:type="dxa"/>
            <w:vAlign w:val="bottom"/>
            <w:tcBorders>
              <w:bottom w:val="single" w:sz="8" w:color="9A9A9A"/>
            </w:tcBorders>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80" w:type="dxa"/>
            <w:vAlign w:val="bottom"/>
            <w:tcBorders>
              <w:top w:val="single" w:sz="8" w:color="2C2C2C"/>
              <w:bottom w:val="single" w:sz="8" w:color="2C2C2C"/>
            </w:tcBorders>
            <w:gridSpan w:val="6"/>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640" w:type="dxa"/>
            <w:vAlign w:val="bottom"/>
            <w:tcBorders>
              <w:top w:val="single" w:sz="8" w:color="2C2C2C"/>
              <w:bottom w:val="single" w:sz="8" w:color="2C2C2C"/>
            </w:tcBorders>
            <w:gridSpan w:val="7"/>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3"/>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EEEEEE"/>
          </w:tcPr>
          <w:p>
            <w:pPr>
              <w:spacing w:after="0" w:line="20" w:lineRule="exact"/>
              <w:rPr>
                <w:sz w:val="1"/>
                <w:szCs w:val="1"/>
                <w:color w:val="auto"/>
              </w:rPr>
            </w:pPr>
          </w:p>
        </w:tc>
        <w:tc>
          <w:tcPr>
            <w:tcW w:w="840" w:type="dxa"/>
            <w:vAlign w:val="bottom"/>
            <w:shd w:val="clear" w:color="auto" w:fill="EEEEEE"/>
          </w:tcPr>
          <w:p>
            <w:pPr>
              <w:spacing w:after="0" w:line="20" w:lineRule="exact"/>
              <w:rPr>
                <w:sz w:val="1"/>
                <w:szCs w:val="1"/>
                <w:color w:val="auto"/>
              </w:rPr>
            </w:pPr>
          </w:p>
        </w:tc>
        <w:tc>
          <w:tcPr>
            <w:tcW w:w="82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80" w:type="dxa"/>
            <w:vAlign w:val="bottom"/>
            <w:gridSpan w:val="6"/>
            <w:vMerge w:val="continue"/>
          </w:tcPr>
          <w:p>
            <w:pPr>
              <w:spacing w:after="0" w:line="20" w:lineRule="exact"/>
              <w:rPr>
                <w:sz w:val="1"/>
                <w:szCs w:val="1"/>
                <w:color w:val="auto"/>
              </w:rPr>
            </w:pPr>
          </w:p>
        </w:tc>
        <w:tc>
          <w:tcPr>
            <w:tcW w:w="3640" w:type="dxa"/>
            <w:vAlign w:val="bottom"/>
            <w:gridSpan w:val="7"/>
            <w:vMerge w:val="continue"/>
          </w:tcPr>
          <w:p>
            <w:pPr>
              <w:spacing w:after="0" w:line="20" w:lineRule="exact"/>
              <w:rPr>
                <w:sz w:val="1"/>
                <w:szCs w:val="1"/>
                <w:color w:val="auto"/>
              </w:rPr>
            </w:pPr>
          </w:p>
        </w:tc>
        <w:tc>
          <w:tcPr>
            <w:tcW w:w="1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80" w:type="dxa"/>
            <w:vAlign w:val="bottom"/>
            <w:gridSpan w:val="6"/>
            <w:vMerge w:val="continue"/>
          </w:tcPr>
          <w:p>
            <w:pPr>
              <w:spacing w:after="0"/>
              <w:rPr>
                <w:sz w:val="12"/>
                <w:szCs w:val="12"/>
                <w:color w:val="auto"/>
              </w:rPr>
            </w:pPr>
          </w:p>
        </w:tc>
        <w:tc>
          <w:tcPr>
            <w:tcW w:w="3640" w:type="dxa"/>
            <w:vAlign w:val="bottom"/>
            <w:gridSpan w:val="7"/>
            <w:vMerge w:val="continue"/>
          </w:tcPr>
          <w:p>
            <w:pPr>
              <w:spacing w:after="0"/>
              <w:rPr>
                <w:sz w:val="12"/>
                <w:szCs w:val="12"/>
                <w:color w:val="auto"/>
              </w:rPr>
            </w:pPr>
          </w:p>
        </w:tc>
        <w:tc>
          <w:tcPr>
            <w:tcW w:w="1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20" w:type="dxa"/>
            <w:vAlign w:val="bottom"/>
            <w:gridSpan w:val="3"/>
            <w:vMerge w:val="restart"/>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spacing w:after="0"/>
              <w:rPr>
                <w:sz w:val="20"/>
                <w:szCs w:val="20"/>
                <w:color w:val="auto"/>
              </w:rPr>
            </w:pPr>
            <w:r>
              <w:rPr>
                <w:rFonts w:ascii="Arial" w:cs="Arial" w:eastAsia="Arial" w:hAnsi="Arial"/>
                <w:sz w:val="17"/>
                <w:szCs w:val="17"/>
                <w:color w:val="0000FF"/>
              </w:rPr>
              <w:t>SANTA</w:t>
            </w:r>
          </w:p>
        </w:tc>
        <w:tc>
          <w:tcPr>
            <w:tcW w:w="8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6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840" w:type="dxa"/>
            <w:vAlign w:val="bottom"/>
          </w:tcPr>
          <w:p>
            <w:pPr>
              <w:ind w:left="58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95050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40" w:type="dxa"/>
            <w:vAlign w:val="bottom"/>
            <w:gridSpan w:val="8"/>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line="173" w:lineRule="exact"/>
              <w:rPr>
                <w:sz w:val="20"/>
                <w:szCs w:val="20"/>
                <w:color w:val="auto"/>
              </w:rPr>
            </w:pPr>
            <w:r>
              <w:rPr>
                <w:rFonts w:ascii="Arial" w:cs="Arial" w:eastAsia="Arial" w:hAnsi="Arial"/>
                <w:sz w:val="17"/>
                <w:szCs w:val="17"/>
                <w:color w:val="0000FF"/>
              </w:rPr>
              <w:t>CLARA</w:t>
            </w: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940" w:type="dxa"/>
            <w:vAlign w:val="bottom"/>
            <w:gridSpan w:val="7"/>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tcPr>
          <w:p>
            <w:pPr>
              <w:ind w:left="120"/>
              <w:spacing w:after="0" w:line="101" w:lineRule="exact"/>
              <w:rPr>
                <w:sz w:val="20"/>
                <w:szCs w:val="20"/>
                <w:color w:val="auto"/>
              </w:rPr>
            </w:pPr>
            <w:r>
              <w:rPr>
                <w:rFonts w:ascii="Arial" w:cs="Arial" w:eastAsia="Arial" w:hAnsi="Arial"/>
                <w:sz w:val="11"/>
                <w:szCs w:val="11"/>
                <w:color w:val="auto"/>
              </w:rPr>
              <w:t>Person</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020" w:type="dxa"/>
            <w:vAlign w:val="bottom"/>
            <w:tcBorders>
              <w:bottom w:val="single" w:sz="8" w:color="2C2C2C"/>
            </w:tcBorders>
            <w:gridSpan w:val="7"/>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4"/>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60" w:type="dxa"/>
            <w:vAlign w:val="bottom"/>
            <w:gridSpan w:val="4"/>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4"/>
          </w:tcPr>
          <w:p>
            <w:pPr>
              <w:ind w:left="800"/>
              <w:spacing w:after="0"/>
              <w:rPr>
                <w:sz w:val="20"/>
                <w:szCs w:val="20"/>
                <w:color w:val="auto"/>
              </w:rPr>
            </w:pPr>
            <w:r>
              <w:rPr>
                <w:rFonts w:ascii="Arial" w:cs="Arial" w:eastAsia="Arial" w:hAnsi="Arial"/>
                <w:sz w:val="17"/>
                <w:szCs w:val="17"/>
                <w:color w:val="0000FF"/>
              </w:rPr>
              <w:t>01/19/2021</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right"/>
              <w:ind w:right="112"/>
              <w:spacing w:after="0"/>
              <w:rPr>
                <w:sz w:val="20"/>
                <w:szCs w:val="20"/>
                <w:color w:val="auto"/>
              </w:rPr>
            </w:pPr>
            <w:r>
              <w:rPr>
                <w:rFonts w:ascii="Arial" w:cs="Arial" w:eastAsia="Arial" w:hAnsi="Arial"/>
                <w:sz w:val="17"/>
                <w:szCs w:val="17"/>
                <w:color w:val="0000FF"/>
              </w:rPr>
              <w:t>1,451</w:t>
            </w:r>
          </w:p>
        </w:tc>
        <w:tc>
          <w:tcPr>
            <w:tcW w:w="4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29.0125</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1"/>
              </w:rPr>
              <w:t>342,427</w:t>
            </w:r>
          </w:p>
        </w:tc>
        <w:tc>
          <w:tcPr>
            <w:tcW w:w="920" w:type="dxa"/>
            <w:vAlign w:val="bottom"/>
            <w:tcBorders>
              <w:bottom w:val="single" w:sz="8" w:color="2C2C2C"/>
            </w:tcBorders>
          </w:tcPr>
          <w:p>
            <w:pPr>
              <w:jc w:val="center"/>
              <w:ind w:right="53"/>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4"/>
          </w:tcPr>
          <w:p>
            <w:pPr>
              <w:ind w:left="800"/>
              <w:spacing w:after="0"/>
              <w:rPr>
                <w:sz w:val="20"/>
                <w:szCs w:val="20"/>
                <w:color w:val="auto"/>
              </w:rPr>
            </w:pPr>
            <w:r>
              <w:rPr>
                <w:rFonts w:ascii="Arial" w:cs="Arial" w:eastAsia="Arial" w:hAnsi="Arial"/>
                <w:sz w:val="17"/>
                <w:szCs w:val="17"/>
                <w:color w:val="0000FF"/>
              </w:rPr>
              <w:t>01/19/2021</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right"/>
              <w:ind w:right="112"/>
              <w:spacing w:after="0"/>
              <w:rPr>
                <w:sz w:val="20"/>
                <w:szCs w:val="20"/>
                <w:color w:val="auto"/>
              </w:rPr>
            </w:pPr>
            <w:r>
              <w:rPr>
                <w:rFonts w:ascii="Arial" w:cs="Arial" w:eastAsia="Arial" w:hAnsi="Arial"/>
                <w:sz w:val="17"/>
                <w:szCs w:val="17"/>
                <w:color w:val="0000FF"/>
              </w:rPr>
              <w:t>1,817</w:t>
            </w:r>
          </w:p>
        </w:tc>
        <w:tc>
          <w:tcPr>
            <w:tcW w:w="4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29.0125</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340,610</w:t>
            </w:r>
            <w:r>
              <w:rPr>
                <w:rFonts w:ascii="Arial" w:cs="Arial" w:eastAsia="Arial" w:hAnsi="Arial"/>
                <w:sz w:val="22"/>
                <w:szCs w:val="22"/>
                <w:color w:val="008000"/>
                <w:w w:val="88"/>
                <w:vertAlign w:val="superscript"/>
              </w:rPr>
              <w:t>(2)</w:t>
            </w:r>
          </w:p>
        </w:tc>
        <w:tc>
          <w:tcPr>
            <w:tcW w:w="920" w:type="dxa"/>
            <w:vAlign w:val="bottom"/>
            <w:tcBorders>
              <w:bottom w:val="single" w:sz="8" w:color="2C2C2C"/>
            </w:tcBorders>
          </w:tcPr>
          <w:p>
            <w:pPr>
              <w:jc w:val="center"/>
              <w:ind w:right="53"/>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1"/>
              </w:rPr>
              <w:t>115,940</w:t>
            </w:r>
          </w:p>
        </w:tc>
        <w:tc>
          <w:tcPr>
            <w:tcW w:w="920" w:type="dxa"/>
            <w:vAlign w:val="bottom"/>
            <w:vMerge w:val="restart"/>
          </w:tcPr>
          <w:p>
            <w:pPr>
              <w:jc w:val="center"/>
              <w:ind w:right="53"/>
              <w:spacing w:after="0"/>
              <w:rPr>
                <w:sz w:val="20"/>
                <w:szCs w:val="20"/>
                <w:color w:val="auto"/>
              </w:rPr>
            </w:pPr>
            <w:r>
              <w:rPr>
                <w:rFonts w:ascii="Arial" w:cs="Arial" w:eastAsia="Arial" w:hAnsi="Arial"/>
                <w:sz w:val="17"/>
                <w:szCs w:val="17"/>
                <w:color w:val="0000FF"/>
                <w:w w:val="83"/>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80" w:type="dxa"/>
            <w:vAlign w:val="bottom"/>
            <w:gridSpan w:val="3"/>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20" w:type="dxa"/>
            <w:vAlign w:val="bottom"/>
            <w:gridSpan w:val="4"/>
            <w:vMerge w:val="restart"/>
          </w:tcPr>
          <w:p>
            <w:pPr>
              <w:spacing w:after="0"/>
              <w:rPr>
                <w:sz w:val="20"/>
                <w:szCs w:val="20"/>
                <w:color w:val="auto"/>
              </w:rPr>
            </w:pPr>
            <w:r>
              <w:rPr>
                <w:rFonts w:ascii="Arial" w:cs="Arial" w:eastAsia="Arial" w:hAnsi="Arial"/>
                <w:sz w:val="17"/>
                <w:szCs w:val="17"/>
                <w:color w:val="0000FF"/>
              </w:rPr>
              <w:t>Trust</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-3449320</wp:posOffset>
            </wp:positionV>
            <wp:extent cx="7031355" cy="34944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49440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15" w:lineRule="exact"/>
        <w:rPr>
          <w:rFonts w:ascii="Arial" w:cs="Arial" w:eastAsia="Arial" w:hAnsi="Arial"/>
          <w:sz w:val="13"/>
          <w:szCs w:val="13"/>
          <w:color w:val="008000"/>
        </w:rPr>
      </w:pPr>
    </w:p>
    <w:p>
      <w:pPr>
        <w:ind w:left="40" w:right="38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273,175 shares issuable on the settlement of restricted stock units granted to the Reporting Person. Each restricted stock unit represents a contingent right to receive one share of the Issuer's common stock.</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by The Jeffrey W. Dunn Living Trust Dated May 17, 2012.</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407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Jeffrey</w:t>
      </w:r>
      <w:r>
        <w:rPr>
          <w:sz w:val="20"/>
          <w:szCs w:val="20"/>
          <w:color w:val="auto"/>
        </w:rPr>
        <w:tab/>
      </w:r>
      <w:r>
        <w:rPr>
          <w:rFonts w:ascii="Arial" w:cs="Arial" w:eastAsia="Arial" w:hAnsi="Arial"/>
          <w:sz w:val="15"/>
          <w:szCs w:val="15"/>
          <w:color w:val="0000FF"/>
        </w:rPr>
        <w:t>01/21/2021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W. Dunn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30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93065"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035986"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2021-01-21T15:52:42Z</dcterms:created>
  <dcterms:modified xsi:type="dcterms:W3CDTF">2021-01-21T15:52:42Z</dcterms:modified>
</cp:coreProperties>
</file>