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Maheshwari Anshul</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120" w:type="dxa"/>
            <w:vAlign w:val="bottom"/>
          </w:tcPr>
          <w:p>
            <w:pPr>
              <w:ind w:left="32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C/O SI-BONE, INC</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471 EL CAMINO REAL, SUITE 101</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1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600" w:type="dxa"/>
            <w:vAlign w:val="bottom"/>
            <w:vMerge w:val="restart"/>
          </w:tcPr>
          <w:p>
            <w:pPr>
              <w:ind w:left="420"/>
              <w:spacing w:after="0"/>
              <w:rPr>
                <w:sz w:val="20"/>
                <w:szCs w:val="20"/>
                <w:color w:val="auto"/>
              </w:rPr>
            </w:pPr>
            <w:r>
              <w:rPr>
                <w:rFonts w:ascii="Arial" w:cs="Arial" w:eastAsia="Arial" w:hAnsi="Arial"/>
                <w:sz w:val="18"/>
                <w:szCs w:val="18"/>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3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SI-BONE,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SIBN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360" w:type="dxa"/>
            <w:vAlign w:val="bottom"/>
            <w:gridSpan w:val="3"/>
          </w:tcPr>
          <w:p>
            <w:pPr>
              <w:ind w:left="80"/>
              <w:spacing w:after="0"/>
              <w:rPr>
                <w:sz w:val="20"/>
                <w:szCs w:val="20"/>
                <w:color w:val="auto"/>
              </w:rPr>
            </w:pPr>
            <w:r>
              <w:rPr>
                <w:rFonts w:ascii="Arial" w:cs="Arial" w:eastAsia="Arial" w:hAnsi="Arial"/>
                <w:sz w:val="18"/>
                <w:szCs w:val="18"/>
                <w:color w:val="0000FF"/>
              </w:rPr>
              <w:t>07/03/2023</w:t>
            </w:r>
          </w:p>
        </w:tc>
        <w:tc>
          <w:tcPr>
            <w:tcW w:w="2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8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320" w:type="dxa"/>
            <w:vAlign w:val="bottom"/>
            <w:gridSpan w:val="3"/>
          </w:tcPr>
          <w:p>
            <w:pPr>
              <w:ind w:left="2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260"/>
              <w:spacing w:after="0" w:line="136"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3"/>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w w:val="88"/>
              </w:rPr>
              <w:t>07/03/2023</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1,244</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26.7032</w:t>
            </w:r>
            <w:r>
              <w:rPr>
                <w:rFonts w:ascii="Arial" w:cs="Arial" w:eastAsia="Arial" w:hAnsi="Arial"/>
                <w:sz w:val="22"/>
                <w:szCs w:val="22"/>
                <w:color w:val="008000"/>
                <w:w w:val="9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153,448</w:t>
            </w:r>
            <w:r>
              <w:rPr>
                <w:rFonts w:ascii="Arial" w:cs="Arial" w:eastAsia="Arial" w:hAnsi="Arial"/>
                <w:sz w:val="22"/>
                <w:szCs w:val="22"/>
                <w:color w:val="008000"/>
                <w:vertAlign w:val="superscript"/>
              </w:rPr>
              <w:t>(3)</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640" w:type="dxa"/>
            <w:vAlign w:val="bottom"/>
            <w:gridSpan w:val="2"/>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20"/>
              <w:spacing w:after="0" w:line="136"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6"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0" w:type="dxa"/>
            <w:vAlign w:val="bottom"/>
            <w:gridSpan w:val="4"/>
          </w:tcPr>
          <w:p>
            <w:pPr>
              <w:ind w:left="60"/>
              <w:spacing w:after="0"/>
              <w:rPr>
                <w:sz w:val="20"/>
                <w:szCs w:val="20"/>
                <w:color w:val="auto"/>
              </w:rPr>
            </w:pPr>
            <w:r>
              <w:rPr>
                <w:rFonts w:ascii="Arial" w:cs="Arial" w:eastAsia="Arial" w:hAnsi="Arial"/>
                <w:sz w:val="12"/>
                <w:szCs w:val="12"/>
                <w:b w:val="1"/>
                <w:bCs w:val="1"/>
                <w:color w:val="auto"/>
              </w:rPr>
              <w:t>(A)   (D)   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2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ind w:left="40" w:right="34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at prices ranging from $26.62 USD to $26.93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126,601 shares issuable on settlement of restricted stock units granted to the Reporting Person. Each restricted stock unit represents a contingent right to receive one share of the Issuer's common stock.</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Michael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919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1948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Anshul</w:t>
      </w:r>
      <w:r>
        <w:rPr>
          <w:sz w:val="20"/>
          <w:szCs w:val="20"/>
          <w:color w:val="auto"/>
        </w:rPr>
        <w:tab/>
      </w:r>
      <w:r>
        <w:rPr>
          <w:rFonts w:ascii="Arial" w:cs="Arial" w:eastAsia="Arial" w:hAnsi="Arial"/>
          <w:sz w:val="15"/>
          <w:szCs w:val="15"/>
          <w:color w:val="0000FF"/>
        </w:rPr>
        <w:t>07/05/2023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5518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51815"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2" w:lineRule="exact"/>
        <w:rPr>
          <w:sz w:val="20"/>
          <w:szCs w:val="20"/>
          <w:color w:val="auto"/>
        </w:rPr>
      </w:pPr>
    </w:p>
    <w:p>
      <w:pPr>
        <w:ind w:right="1959"/>
        <w:spacing w:after="0" w:line="25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151" w:lineRule="exact"/>
        <w:rPr>
          <w:sz w:val="20"/>
          <w:szCs w:val="20"/>
          <w:color w:val="auto"/>
        </w:rPr>
      </w:pPr>
    </w:p>
    <w:p>
      <w:pPr>
        <w:ind w:right="1219" w:firstLine="8"/>
        <w:spacing w:after="0" w:line="247" w:lineRule="auto"/>
        <w:tabs>
          <w:tab w:leader="none" w:pos="8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160" w:lineRule="exact"/>
        <w:rPr>
          <w:rFonts w:ascii="Courier New" w:cs="Courier New" w:eastAsia="Courier New" w:hAnsi="Courier New"/>
          <w:sz w:val="18"/>
          <w:szCs w:val="18"/>
          <w:color w:val="auto"/>
        </w:rPr>
      </w:pPr>
    </w:p>
    <w:p>
      <w:pPr>
        <w:ind w:right="1419" w:firstLine="8"/>
        <w:spacing w:after="0" w:line="250" w:lineRule="auto"/>
        <w:tabs>
          <w:tab w:leader="none" w:pos="8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154" w:lineRule="exact"/>
        <w:rPr>
          <w:rFonts w:ascii="Courier New" w:cs="Courier New" w:eastAsia="Courier New" w:hAnsi="Courier New"/>
          <w:sz w:val="18"/>
          <w:szCs w:val="18"/>
          <w:color w:val="auto"/>
        </w:rPr>
      </w:pPr>
    </w:p>
    <w:p>
      <w:pPr>
        <w:ind w:right="1519" w:firstLine="8"/>
        <w:spacing w:after="0" w:line="246" w:lineRule="auto"/>
        <w:tabs>
          <w:tab w:leader="none" w:pos="8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59" w:lineRule="exact"/>
        <w:rPr>
          <w:sz w:val="20"/>
          <w:szCs w:val="20"/>
          <w:color w:val="auto"/>
        </w:rPr>
      </w:pPr>
    </w:p>
    <w:p>
      <w:pPr>
        <w:ind w:right="1519"/>
        <w:spacing w:after="0" w:line="242"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9" w:lineRule="exact"/>
        <w:rPr>
          <w:sz w:val="20"/>
          <w:szCs w:val="20"/>
          <w:color w:val="auto"/>
        </w:rPr>
      </w:pPr>
    </w:p>
    <w:p>
      <w:pPr>
        <w:ind w:right="1639"/>
        <w:spacing w:after="0" w:line="246"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159" w:lineRule="exact"/>
        <w:rPr>
          <w:sz w:val="20"/>
          <w:szCs w:val="20"/>
          <w:color w:val="auto"/>
        </w:rPr>
      </w:pPr>
    </w:p>
    <w:p>
      <w:pPr>
        <w:ind w:right="2059"/>
        <w:spacing w:after="0" w:line="284"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April 19, 2021.</w:t>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Anshul Maheshwari</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Anshul Maheshwari</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3089"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2023-07-05T17:14:42Z</dcterms:created>
  <dcterms:modified xsi:type="dcterms:W3CDTF">2023-07-05T17:14:42Z</dcterms:modified>
</cp:coreProperties>
</file>