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jc w:val="center"/>
        <w:spacing w:after="0" w:line="233" w:lineRule="auto"/>
        <w:rPr>
          <w:sz w:val="20"/>
          <w:szCs w:val="20"/>
          <w:color w:val="auto"/>
        </w:rPr>
      </w:pPr>
      <w:r>
        <w:rPr>
          <w:rFonts w:ascii="Arial" w:cs="Arial" w:eastAsia="Arial" w:hAnsi="Arial"/>
          <w:sz w:val="17"/>
          <w:szCs w:val="17"/>
          <w:b w:val="1"/>
          <w:bCs w:val="1"/>
          <w:color w:val="auto"/>
        </w:rPr>
        <w:t>Washington, D.C. 20549</w:t>
      </w:r>
    </w:p>
    <w:p>
      <w:pPr>
        <w:spacing w:after="0" w:line="1" w:lineRule="exact"/>
        <w:rPr>
          <w:sz w:val="24"/>
          <w:szCs w:val="24"/>
          <w:color w:val="auto"/>
        </w:rPr>
      </w:pPr>
    </w:p>
    <w:p>
      <w:pPr>
        <w:ind w:left="3120"/>
        <w:spacing w:after="0"/>
        <w:rPr>
          <w:sz w:val="20"/>
          <w:szCs w:val="20"/>
          <w:color w:val="auto"/>
        </w:rPr>
      </w:pPr>
      <w:r>
        <w:rPr>
          <w:rFonts w:ascii="Arial" w:cs="Arial" w:eastAsia="Arial" w:hAnsi="Arial"/>
          <w:sz w:val="15"/>
          <w:szCs w:val="15"/>
          <w:color w:val="auto"/>
        </w:rPr>
        <w:t>____________________________________________________________________________</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8-K</w:t>
      </w:r>
    </w:p>
    <w:p>
      <w:pPr>
        <w:ind w:left="3120"/>
        <w:spacing w:after="0"/>
        <w:rPr>
          <w:sz w:val="20"/>
          <w:szCs w:val="20"/>
          <w:color w:val="auto"/>
        </w:rPr>
      </w:pPr>
      <w:r>
        <w:rPr>
          <w:rFonts w:ascii="Arial" w:cs="Arial" w:eastAsia="Arial" w:hAnsi="Arial"/>
          <w:sz w:val="15"/>
          <w:szCs w:val="15"/>
          <w:color w:val="auto"/>
        </w:rPr>
        <w:t>____________________________________________________________________________</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CURRENT REPORT</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the Securities Exchange Act of 1934</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Date of report (Date of earliest event reported): August 13, 2019</w:t>
      </w:r>
    </w:p>
    <w:p>
      <w:pPr>
        <w:spacing w:after="0" w:line="13" w:lineRule="exact"/>
        <w:rPr>
          <w:sz w:val="24"/>
          <w:szCs w:val="24"/>
          <w:color w:val="auto"/>
        </w:rPr>
      </w:pPr>
    </w:p>
    <w:p>
      <w:pPr>
        <w:ind w:left="3120"/>
        <w:spacing w:after="0"/>
        <w:rPr>
          <w:sz w:val="20"/>
          <w:szCs w:val="20"/>
          <w:color w:val="auto"/>
        </w:rPr>
      </w:pPr>
      <w:r>
        <w:rPr>
          <w:rFonts w:ascii="Arial" w:cs="Arial" w:eastAsia="Arial" w:hAnsi="Arial"/>
          <w:sz w:val="15"/>
          <w:szCs w:val="15"/>
          <w:color w:val="auto"/>
        </w:rPr>
        <w:t>____________________________________________________________________________</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SI-BONE, INC.</w:t>
      </w: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ind w:left="3120"/>
        <w:spacing w:after="0"/>
        <w:rPr>
          <w:sz w:val="20"/>
          <w:szCs w:val="20"/>
          <w:color w:val="auto"/>
        </w:rPr>
      </w:pPr>
      <w:r>
        <w:rPr>
          <w:rFonts w:ascii="Arial" w:cs="Arial" w:eastAsia="Arial" w:hAnsi="Arial"/>
          <w:sz w:val="15"/>
          <w:szCs w:val="15"/>
          <w:color w:val="auto"/>
        </w:rPr>
        <w:t>____________________________________________________________________________</w:t>
      </w:r>
    </w:p>
    <w:p>
      <w:pPr>
        <w:spacing w:after="0" w:line="176" w:lineRule="exact"/>
        <w:rPr>
          <w:sz w:val="24"/>
          <w:szCs w:val="24"/>
          <w:color w:val="auto"/>
        </w:rPr>
      </w:pPr>
    </w:p>
    <w:tbl>
      <w:tblPr>
        <w:tblLayout w:type="fixed"/>
        <w:tblInd w:w="760" w:type="dxa"/>
        <w:tblCellMar>
          <w:top w:w="0" w:type="dxa"/>
          <w:left w:w="0" w:type="dxa"/>
          <w:bottom w:w="0" w:type="dxa"/>
          <w:right w:w="0" w:type="dxa"/>
        </w:tblCellMar>
      </w:tblPr>
      <w:tr>
        <w:trPr>
          <w:trHeight w:val="222"/>
        </w:trPr>
        <w:tc>
          <w:tcPr>
            <w:tcW w:w="3400" w:type="dxa"/>
            <w:vAlign w:val="bottom"/>
            <w:gridSpan w:val="3"/>
          </w:tcPr>
          <w:p>
            <w:pPr>
              <w:jc w:val="center"/>
              <w:ind w:right="1234"/>
              <w:spacing w:after="0"/>
              <w:rPr>
                <w:sz w:val="20"/>
                <w:szCs w:val="20"/>
                <w:color w:val="auto"/>
              </w:rPr>
            </w:pPr>
            <w:r>
              <w:rPr>
                <w:rFonts w:ascii="Arial" w:cs="Arial" w:eastAsia="Arial" w:hAnsi="Arial"/>
                <w:sz w:val="17"/>
                <w:szCs w:val="17"/>
                <w:b w:val="1"/>
                <w:bCs w:val="1"/>
                <w:color w:val="auto"/>
                <w:w w:val="91"/>
              </w:rPr>
              <w:t>Delaware</w:t>
            </w:r>
          </w:p>
        </w:tc>
        <w:tc>
          <w:tcPr>
            <w:tcW w:w="2460" w:type="dxa"/>
            <w:vAlign w:val="bottom"/>
            <w:gridSpan w:val="2"/>
          </w:tcPr>
          <w:p>
            <w:pPr>
              <w:jc w:val="center"/>
              <w:ind w:left="1034"/>
              <w:spacing w:after="0"/>
              <w:rPr>
                <w:sz w:val="20"/>
                <w:szCs w:val="20"/>
                <w:color w:val="auto"/>
              </w:rPr>
            </w:pPr>
            <w:r>
              <w:rPr>
                <w:rFonts w:ascii="Arial" w:cs="Arial" w:eastAsia="Arial" w:hAnsi="Arial"/>
                <w:sz w:val="17"/>
                <w:szCs w:val="17"/>
                <w:b w:val="1"/>
                <w:bCs w:val="1"/>
                <w:color w:val="auto"/>
                <w:w w:val="90"/>
              </w:rPr>
              <w:t>001-38701</w:t>
            </w:r>
          </w:p>
        </w:tc>
        <w:tc>
          <w:tcPr>
            <w:tcW w:w="1200" w:type="dxa"/>
            <w:vAlign w:val="bottom"/>
          </w:tcPr>
          <w:p>
            <w:pPr>
              <w:spacing w:after="0"/>
              <w:rPr>
                <w:sz w:val="19"/>
                <w:szCs w:val="19"/>
                <w:color w:val="auto"/>
              </w:rPr>
            </w:pPr>
          </w:p>
        </w:tc>
        <w:tc>
          <w:tcPr>
            <w:tcW w:w="3180" w:type="dxa"/>
            <w:vAlign w:val="bottom"/>
          </w:tcPr>
          <w:p>
            <w:pPr>
              <w:jc w:val="right"/>
              <w:ind w:right="414"/>
              <w:spacing w:after="0"/>
              <w:rPr>
                <w:sz w:val="20"/>
                <w:szCs w:val="20"/>
                <w:color w:val="auto"/>
              </w:rPr>
            </w:pPr>
            <w:r>
              <w:rPr>
                <w:rFonts w:ascii="Arial" w:cs="Arial" w:eastAsia="Arial" w:hAnsi="Arial"/>
                <w:sz w:val="17"/>
                <w:szCs w:val="17"/>
                <w:b w:val="1"/>
                <w:bCs w:val="1"/>
                <w:color w:val="auto"/>
              </w:rPr>
              <w:t>26-2216351</w:t>
            </w:r>
          </w:p>
        </w:tc>
      </w:tr>
      <w:tr>
        <w:trPr>
          <w:trHeight w:val="268"/>
        </w:trPr>
        <w:tc>
          <w:tcPr>
            <w:tcW w:w="3400" w:type="dxa"/>
            <w:vAlign w:val="bottom"/>
            <w:gridSpan w:val="3"/>
          </w:tcPr>
          <w:p>
            <w:pPr>
              <w:jc w:val="center"/>
              <w:ind w:right="1234"/>
              <w:spacing w:after="0"/>
              <w:rPr>
                <w:sz w:val="20"/>
                <w:szCs w:val="20"/>
                <w:color w:val="auto"/>
              </w:rPr>
            </w:pPr>
            <w:r>
              <w:rPr>
                <w:rFonts w:ascii="Arial" w:cs="Arial" w:eastAsia="Arial" w:hAnsi="Arial"/>
                <w:sz w:val="17"/>
                <w:szCs w:val="17"/>
                <w:color w:val="auto"/>
                <w:w w:val="94"/>
              </w:rPr>
              <w:t>(State or other jurisdiction of</w:t>
            </w:r>
          </w:p>
        </w:tc>
        <w:tc>
          <w:tcPr>
            <w:tcW w:w="1100" w:type="dxa"/>
            <w:vAlign w:val="bottom"/>
          </w:tcPr>
          <w:p>
            <w:pPr>
              <w:spacing w:after="0"/>
              <w:rPr>
                <w:sz w:val="23"/>
                <w:szCs w:val="23"/>
                <w:color w:val="auto"/>
              </w:rPr>
            </w:pPr>
          </w:p>
        </w:tc>
        <w:tc>
          <w:tcPr>
            <w:tcW w:w="2560" w:type="dxa"/>
            <w:vAlign w:val="bottom"/>
            <w:gridSpan w:val="2"/>
          </w:tcPr>
          <w:p>
            <w:pPr>
              <w:jc w:val="center"/>
              <w:ind w:right="1160"/>
              <w:spacing w:after="0"/>
              <w:rPr>
                <w:sz w:val="20"/>
                <w:szCs w:val="20"/>
                <w:color w:val="auto"/>
              </w:rPr>
            </w:pPr>
            <w:r>
              <w:rPr>
                <w:rFonts w:ascii="Arial" w:cs="Arial" w:eastAsia="Arial" w:hAnsi="Arial"/>
                <w:sz w:val="17"/>
                <w:szCs w:val="17"/>
                <w:color w:val="auto"/>
                <w:w w:val="92"/>
              </w:rPr>
              <w:t>(Commission</w:t>
            </w:r>
          </w:p>
        </w:tc>
        <w:tc>
          <w:tcPr>
            <w:tcW w:w="3180" w:type="dxa"/>
            <w:vAlign w:val="bottom"/>
          </w:tcPr>
          <w:p>
            <w:pPr>
              <w:jc w:val="center"/>
              <w:ind w:left="1154"/>
              <w:spacing w:after="0"/>
              <w:rPr>
                <w:sz w:val="20"/>
                <w:szCs w:val="20"/>
                <w:color w:val="auto"/>
              </w:rPr>
            </w:pPr>
            <w:r>
              <w:rPr>
                <w:rFonts w:ascii="Arial" w:cs="Arial" w:eastAsia="Arial" w:hAnsi="Arial"/>
                <w:sz w:val="17"/>
                <w:szCs w:val="17"/>
                <w:color w:val="auto"/>
                <w:w w:val="94"/>
              </w:rPr>
              <w:t>(I.R.S. Employer</w:t>
            </w:r>
          </w:p>
        </w:tc>
      </w:tr>
      <w:tr>
        <w:trPr>
          <w:trHeight w:val="216"/>
        </w:trPr>
        <w:tc>
          <w:tcPr>
            <w:tcW w:w="3400" w:type="dxa"/>
            <w:vAlign w:val="bottom"/>
            <w:gridSpan w:val="3"/>
          </w:tcPr>
          <w:p>
            <w:pPr>
              <w:jc w:val="center"/>
              <w:ind w:right="1254"/>
              <w:spacing w:after="0"/>
              <w:rPr>
                <w:sz w:val="20"/>
                <w:szCs w:val="20"/>
                <w:color w:val="auto"/>
              </w:rPr>
            </w:pPr>
            <w:r>
              <w:rPr>
                <w:rFonts w:ascii="Arial" w:cs="Arial" w:eastAsia="Arial" w:hAnsi="Arial"/>
                <w:sz w:val="17"/>
                <w:szCs w:val="17"/>
                <w:color w:val="auto"/>
                <w:w w:val="93"/>
              </w:rPr>
              <w:t>incorporation or organization)</w:t>
            </w:r>
          </w:p>
        </w:tc>
        <w:tc>
          <w:tcPr>
            <w:tcW w:w="1100" w:type="dxa"/>
            <w:vAlign w:val="bottom"/>
          </w:tcPr>
          <w:p>
            <w:pPr>
              <w:spacing w:after="0"/>
              <w:rPr>
                <w:sz w:val="18"/>
                <w:szCs w:val="18"/>
                <w:color w:val="auto"/>
              </w:rPr>
            </w:pPr>
          </w:p>
        </w:tc>
        <w:tc>
          <w:tcPr>
            <w:tcW w:w="2560" w:type="dxa"/>
            <w:vAlign w:val="bottom"/>
            <w:gridSpan w:val="2"/>
          </w:tcPr>
          <w:p>
            <w:pPr>
              <w:jc w:val="center"/>
              <w:ind w:right="1160"/>
              <w:spacing w:after="0"/>
              <w:rPr>
                <w:sz w:val="20"/>
                <w:szCs w:val="20"/>
                <w:color w:val="auto"/>
              </w:rPr>
            </w:pPr>
            <w:r>
              <w:rPr>
                <w:rFonts w:ascii="Arial" w:cs="Arial" w:eastAsia="Arial" w:hAnsi="Arial"/>
                <w:sz w:val="17"/>
                <w:szCs w:val="17"/>
                <w:color w:val="auto"/>
                <w:w w:val="93"/>
              </w:rPr>
              <w:t>File Number)</w:t>
            </w:r>
          </w:p>
        </w:tc>
        <w:tc>
          <w:tcPr>
            <w:tcW w:w="3180" w:type="dxa"/>
            <w:vAlign w:val="bottom"/>
          </w:tcPr>
          <w:p>
            <w:pPr>
              <w:jc w:val="center"/>
              <w:ind w:left="1154"/>
              <w:spacing w:after="0"/>
              <w:rPr>
                <w:sz w:val="20"/>
                <w:szCs w:val="20"/>
                <w:color w:val="auto"/>
              </w:rPr>
            </w:pPr>
            <w:r>
              <w:rPr>
                <w:rFonts w:ascii="Arial" w:cs="Arial" w:eastAsia="Arial" w:hAnsi="Arial"/>
                <w:sz w:val="17"/>
                <w:szCs w:val="17"/>
                <w:color w:val="auto"/>
                <w:w w:val="95"/>
              </w:rPr>
              <w:t>Identification No.)</w:t>
            </w:r>
          </w:p>
        </w:tc>
      </w:tr>
      <w:tr>
        <w:trPr>
          <w:trHeight w:val="419"/>
        </w:trPr>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60" w:type="dxa"/>
            <w:vAlign w:val="bottom"/>
            <w:gridSpan w:val="2"/>
          </w:tcPr>
          <w:p>
            <w:pPr>
              <w:jc w:val="center"/>
              <w:ind w:right="1100"/>
              <w:spacing w:after="0"/>
              <w:rPr>
                <w:sz w:val="20"/>
                <w:szCs w:val="20"/>
                <w:color w:val="auto"/>
              </w:rPr>
            </w:pPr>
            <w:r>
              <w:rPr>
                <w:rFonts w:ascii="Arial" w:cs="Arial" w:eastAsia="Arial" w:hAnsi="Arial"/>
                <w:sz w:val="17"/>
                <w:szCs w:val="17"/>
                <w:b w:val="1"/>
                <w:bCs w:val="1"/>
                <w:color w:val="auto"/>
                <w:w w:val="93"/>
              </w:rPr>
              <w:t>471 El Camino Real</w:t>
            </w:r>
          </w:p>
        </w:tc>
        <w:tc>
          <w:tcPr>
            <w:tcW w:w="3180" w:type="dxa"/>
            <w:vAlign w:val="bottom"/>
          </w:tcPr>
          <w:p>
            <w:pPr>
              <w:spacing w:after="0"/>
              <w:rPr>
                <w:sz w:val="24"/>
                <w:szCs w:val="24"/>
                <w:color w:val="auto"/>
              </w:rPr>
            </w:pPr>
          </w:p>
        </w:tc>
      </w:tr>
      <w:tr>
        <w:trPr>
          <w:trHeight w:val="200"/>
        </w:trPr>
        <w:tc>
          <w:tcPr>
            <w:tcW w:w="1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60" w:type="dxa"/>
            <w:vAlign w:val="bottom"/>
            <w:gridSpan w:val="2"/>
          </w:tcPr>
          <w:p>
            <w:pPr>
              <w:jc w:val="center"/>
              <w:ind w:right="1080"/>
              <w:spacing w:after="0"/>
              <w:rPr>
                <w:sz w:val="20"/>
                <w:szCs w:val="20"/>
                <w:color w:val="auto"/>
              </w:rPr>
            </w:pPr>
            <w:r>
              <w:rPr>
                <w:rFonts w:ascii="Arial" w:cs="Arial" w:eastAsia="Arial" w:hAnsi="Arial"/>
                <w:sz w:val="17"/>
                <w:szCs w:val="17"/>
                <w:b w:val="1"/>
                <w:bCs w:val="1"/>
                <w:color w:val="auto"/>
                <w:w w:val="91"/>
              </w:rPr>
              <w:t>Suite 101</w:t>
            </w:r>
          </w:p>
        </w:tc>
        <w:tc>
          <w:tcPr>
            <w:tcW w:w="3180" w:type="dxa"/>
            <w:vAlign w:val="bottom"/>
          </w:tcPr>
          <w:p>
            <w:pPr>
              <w:spacing w:after="0"/>
              <w:rPr>
                <w:sz w:val="17"/>
                <w:szCs w:val="17"/>
                <w:color w:val="auto"/>
              </w:rPr>
            </w:pPr>
          </w:p>
        </w:tc>
      </w:tr>
      <w:tr>
        <w:trPr>
          <w:trHeight w:val="206"/>
        </w:trPr>
        <w:tc>
          <w:tcPr>
            <w:tcW w:w="1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60" w:type="dxa"/>
            <w:vAlign w:val="bottom"/>
            <w:gridSpan w:val="3"/>
          </w:tcPr>
          <w:p>
            <w:pPr>
              <w:jc w:val="center"/>
              <w:spacing w:after="0"/>
              <w:rPr>
                <w:sz w:val="20"/>
                <w:szCs w:val="20"/>
                <w:color w:val="auto"/>
              </w:rPr>
            </w:pPr>
            <w:r>
              <w:rPr>
                <w:rFonts w:ascii="Arial" w:cs="Arial" w:eastAsia="Arial" w:hAnsi="Arial"/>
                <w:sz w:val="17"/>
                <w:szCs w:val="17"/>
                <w:b w:val="1"/>
                <w:bCs w:val="1"/>
                <w:color w:val="auto"/>
                <w:w w:val="93"/>
              </w:rPr>
              <w:t>Santa Clara, CA 95050</w:t>
            </w:r>
          </w:p>
        </w:tc>
        <w:tc>
          <w:tcPr>
            <w:tcW w:w="3180" w:type="dxa"/>
            <w:vAlign w:val="bottom"/>
          </w:tcPr>
          <w:p>
            <w:pPr>
              <w:spacing w:after="0"/>
              <w:rPr>
                <w:sz w:val="17"/>
                <w:szCs w:val="17"/>
                <w:color w:val="auto"/>
              </w:rPr>
            </w:pPr>
          </w:p>
        </w:tc>
      </w:tr>
      <w:tr>
        <w:trPr>
          <w:trHeight w:val="216"/>
        </w:trPr>
        <w:tc>
          <w:tcPr>
            <w:tcW w:w="1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60" w:type="dxa"/>
            <w:vAlign w:val="bottom"/>
            <w:gridSpan w:val="3"/>
          </w:tcPr>
          <w:p>
            <w:pPr>
              <w:jc w:val="center"/>
              <w:spacing w:after="0"/>
              <w:rPr>
                <w:sz w:val="20"/>
                <w:szCs w:val="20"/>
                <w:color w:val="auto"/>
              </w:rPr>
            </w:pPr>
            <w:r>
              <w:rPr>
                <w:rFonts w:ascii="Arial" w:cs="Arial" w:eastAsia="Arial" w:hAnsi="Arial"/>
                <w:sz w:val="17"/>
                <w:szCs w:val="17"/>
                <w:color w:val="auto"/>
                <w:w w:val="93"/>
              </w:rPr>
              <w:t>(Address of principal executive offices) (Zip Code)</w:t>
            </w:r>
          </w:p>
        </w:tc>
        <w:tc>
          <w:tcPr>
            <w:tcW w:w="3180" w:type="dxa"/>
            <w:vAlign w:val="bottom"/>
          </w:tcPr>
          <w:p>
            <w:pPr>
              <w:spacing w:after="0"/>
              <w:rPr>
                <w:sz w:val="18"/>
                <w:szCs w:val="18"/>
                <w:color w:val="auto"/>
              </w:rPr>
            </w:pPr>
          </w:p>
        </w:tc>
      </w:tr>
      <w:tr>
        <w:trPr>
          <w:trHeight w:val="411"/>
        </w:trPr>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60" w:type="dxa"/>
            <w:vAlign w:val="bottom"/>
            <w:gridSpan w:val="2"/>
          </w:tcPr>
          <w:p>
            <w:pPr>
              <w:jc w:val="center"/>
              <w:ind w:left="1134"/>
              <w:spacing w:after="0"/>
              <w:rPr>
                <w:sz w:val="20"/>
                <w:szCs w:val="20"/>
                <w:color w:val="auto"/>
              </w:rPr>
            </w:pPr>
            <w:r>
              <w:rPr>
                <w:rFonts w:ascii="Arial" w:cs="Arial" w:eastAsia="Arial" w:hAnsi="Arial"/>
                <w:sz w:val="17"/>
                <w:szCs w:val="17"/>
                <w:b w:val="1"/>
                <w:bCs w:val="1"/>
                <w:color w:val="auto"/>
                <w:w w:val="92"/>
              </w:rPr>
              <w:t>(408) 207-0700</w:t>
            </w:r>
          </w:p>
        </w:tc>
        <w:tc>
          <w:tcPr>
            <w:tcW w:w="120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16"/>
        </w:trPr>
        <w:tc>
          <w:tcPr>
            <w:tcW w:w="1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60" w:type="dxa"/>
            <w:vAlign w:val="bottom"/>
            <w:gridSpan w:val="3"/>
          </w:tcPr>
          <w:p>
            <w:pPr>
              <w:jc w:val="center"/>
              <w:spacing w:after="0"/>
              <w:rPr>
                <w:sz w:val="20"/>
                <w:szCs w:val="20"/>
                <w:color w:val="auto"/>
              </w:rPr>
            </w:pPr>
            <w:r>
              <w:rPr>
                <w:rFonts w:ascii="Arial" w:cs="Arial" w:eastAsia="Arial" w:hAnsi="Arial"/>
                <w:sz w:val="17"/>
                <w:szCs w:val="17"/>
                <w:color w:val="auto"/>
                <w:w w:val="90"/>
              </w:rPr>
              <w:t>(Registrant’s telephone number, include area code)</w:t>
            </w:r>
          </w:p>
        </w:tc>
        <w:tc>
          <w:tcPr>
            <w:tcW w:w="3180" w:type="dxa"/>
            <w:vAlign w:val="bottom"/>
          </w:tcPr>
          <w:p>
            <w:pPr>
              <w:spacing w:after="0"/>
              <w:rPr>
                <w:sz w:val="18"/>
                <w:szCs w:val="18"/>
                <w:color w:val="auto"/>
              </w:rPr>
            </w:pPr>
          </w:p>
        </w:tc>
      </w:tr>
      <w:tr>
        <w:trPr>
          <w:trHeight w:val="411"/>
        </w:trPr>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60" w:type="dxa"/>
            <w:vAlign w:val="bottom"/>
            <w:gridSpan w:val="2"/>
          </w:tcPr>
          <w:p>
            <w:pPr>
              <w:jc w:val="center"/>
              <w:ind w:right="1080"/>
              <w:spacing w:after="0"/>
              <w:rPr>
                <w:sz w:val="20"/>
                <w:szCs w:val="20"/>
                <w:color w:val="auto"/>
              </w:rPr>
            </w:pPr>
            <w:r>
              <w:rPr>
                <w:rFonts w:ascii="Arial" w:cs="Arial" w:eastAsia="Arial" w:hAnsi="Arial"/>
                <w:sz w:val="17"/>
                <w:szCs w:val="17"/>
                <w:b w:val="1"/>
                <w:bCs w:val="1"/>
                <w:color w:val="auto"/>
                <w:w w:val="95"/>
              </w:rPr>
              <w:t>N/A</w:t>
            </w:r>
          </w:p>
        </w:tc>
        <w:tc>
          <w:tcPr>
            <w:tcW w:w="3180" w:type="dxa"/>
            <w:vAlign w:val="bottom"/>
          </w:tcPr>
          <w:p>
            <w:pPr>
              <w:spacing w:after="0"/>
              <w:rPr>
                <w:sz w:val="24"/>
                <w:szCs w:val="24"/>
                <w:color w:val="auto"/>
              </w:rPr>
            </w:pPr>
          </w:p>
        </w:tc>
      </w:tr>
      <w:tr>
        <w:trPr>
          <w:trHeight w:val="216"/>
        </w:trPr>
        <w:tc>
          <w:tcPr>
            <w:tcW w:w="1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820" w:type="dxa"/>
            <w:vAlign w:val="bottom"/>
            <w:gridSpan w:val="5"/>
          </w:tcPr>
          <w:p>
            <w:pPr>
              <w:jc w:val="center"/>
              <w:ind w:right="2094"/>
              <w:spacing w:after="0"/>
              <w:rPr>
                <w:sz w:val="20"/>
                <w:szCs w:val="20"/>
                <w:color w:val="auto"/>
              </w:rPr>
            </w:pPr>
            <w:r>
              <w:rPr>
                <w:rFonts w:ascii="Arial" w:cs="Arial" w:eastAsia="Arial" w:hAnsi="Arial"/>
                <w:sz w:val="17"/>
                <w:szCs w:val="17"/>
                <w:color w:val="auto"/>
                <w:w w:val="91"/>
              </w:rPr>
              <w:t>(Former Name or Former Address, if Changed Since Last Report)</w:t>
            </w:r>
          </w:p>
        </w:tc>
      </w:tr>
      <w:tr>
        <w:trPr>
          <w:trHeight w:val="399"/>
        </w:trPr>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20" w:type="dxa"/>
            <w:vAlign w:val="bottom"/>
            <w:gridSpan w:val="5"/>
          </w:tcPr>
          <w:p>
            <w:pPr>
              <w:jc w:val="center"/>
              <w:ind w:right="2094"/>
              <w:spacing w:after="0"/>
              <w:rPr>
                <w:sz w:val="20"/>
                <w:szCs w:val="20"/>
                <w:color w:val="auto"/>
              </w:rPr>
            </w:pPr>
            <w:r>
              <w:rPr>
                <w:rFonts w:ascii="Arial" w:cs="Arial" w:eastAsia="Arial" w:hAnsi="Arial"/>
                <w:sz w:val="17"/>
                <w:szCs w:val="17"/>
                <w:color w:val="auto"/>
                <w:w w:val="91"/>
              </w:rPr>
              <w:t>Securities registered pursuant to Section 12(b) of the Act:</w:t>
            </w:r>
          </w:p>
        </w:tc>
      </w:tr>
      <w:tr>
        <w:trPr>
          <w:trHeight w:val="335"/>
        </w:trPr>
        <w:tc>
          <w:tcPr>
            <w:tcW w:w="1140" w:type="dxa"/>
            <w:vAlign w:val="bottom"/>
          </w:tcPr>
          <w:p>
            <w:pPr>
              <w:spacing w:after="0"/>
              <w:rPr>
                <w:sz w:val="24"/>
                <w:szCs w:val="24"/>
                <w:color w:val="auto"/>
              </w:rPr>
            </w:pPr>
          </w:p>
        </w:tc>
        <w:tc>
          <w:tcPr>
            <w:tcW w:w="2260" w:type="dxa"/>
            <w:vAlign w:val="bottom"/>
            <w:gridSpan w:val="2"/>
          </w:tcPr>
          <w:p>
            <w:pPr>
              <w:jc w:val="center"/>
              <w:ind w:right="894"/>
              <w:spacing w:after="0"/>
              <w:rPr>
                <w:sz w:val="20"/>
                <w:szCs w:val="20"/>
                <w:color w:val="auto"/>
              </w:rPr>
            </w:pPr>
            <w:r>
              <w:rPr>
                <w:rFonts w:ascii="Arial" w:cs="Arial" w:eastAsia="Arial" w:hAnsi="Arial"/>
                <w:sz w:val="17"/>
                <w:szCs w:val="17"/>
                <w:b w:val="1"/>
                <w:bCs w:val="1"/>
                <w:color w:val="auto"/>
                <w:w w:val="87"/>
              </w:rPr>
              <w:t>Title of each class</w:t>
            </w:r>
          </w:p>
        </w:tc>
        <w:tc>
          <w:tcPr>
            <w:tcW w:w="1100" w:type="dxa"/>
            <w:vAlign w:val="bottom"/>
          </w:tcPr>
          <w:p>
            <w:pPr>
              <w:spacing w:after="0"/>
              <w:rPr>
                <w:sz w:val="24"/>
                <w:szCs w:val="24"/>
                <w:color w:val="auto"/>
              </w:rPr>
            </w:pPr>
          </w:p>
        </w:tc>
        <w:tc>
          <w:tcPr>
            <w:tcW w:w="2560" w:type="dxa"/>
            <w:vAlign w:val="bottom"/>
            <w:gridSpan w:val="2"/>
          </w:tcPr>
          <w:p>
            <w:pPr>
              <w:jc w:val="center"/>
              <w:ind w:right="1200"/>
              <w:spacing w:after="0"/>
              <w:rPr>
                <w:sz w:val="20"/>
                <w:szCs w:val="20"/>
                <w:color w:val="auto"/>
              </w:rPr>
            </w:pPr>
            <w:r>
              <w:rPr>
                <w:rFonts w:ascii="Arial" w:cs="Arial" w:eastAsia="Arial" w:hAnsi="Arial"/>
                <w:sz w:val="17"/>
                <w:szCs w:val="17"/>
                <w:b w:val="1"/>
                <w:bCs w:val="1"/>
                <w:color w:val="auto"/>
                <w:w w:val="91"/>
              </w:rPr>
              <w:t>Trading Symbol(s)</w:t>
            </w:r>
          </w:p>
        </w:tc>
        <w:tc>
          <w:tcPr>
            <w:tcW w:w="3180" w:type="dxa"/>
            <w:vAlign w:val="bottom"/>
          </w:tcPr>
          <w:p>
            <w:pPr>
              <w:jc w:val="center"/>
              <w:spacing w:after="0"/>
              <w:rPr>
                <w:sz w:val="20"/>
                <w:szCs w:val="20"/>
                <w:color w:val="auto"/>
              </w:rPr>
            </w:pPr>
            <w:r>
              <w:rPr>
                <w:rFonts w:ascii="Arial" w:cs="Arial" w:eastAsia="Arial" w:hAnsi="Arial"/>
                <w:sz w:val="17"/>
                <w:szCs w:val="17"/>
                <w:b w:val="1"/>
                <w:bCs w:val="1"/>
                <w:color w:val="auto"/>
                <w:w w:val="88"/>
              </w:rPr>
              <w:t>Name of each exchange on which registered</w:t>
            </w:r>
          </w:p>
        </w:tc>
      </w:tr>
      <w:tr>
        <w:trPr>
          <w:trHeight w:val="20"/>
        </w:trPr>
        <w:tc>
          <w:tcPr>
            <w:tcW w:w="11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87"/>
        </w:trPr>
        <w:tc>
          <w:tcPr>
            <w:tcW w:w="3400" w:type="dxa"/>
            <w:vAlign w:val="bottom"/>
            <w:gridSpan w:val="3"/>
          </w:tcPr>
          <w:p>
            <w:pPr>
              <w:jc w:val="center"/>
              <w:ind w:left="74"/>
              <w:spacing w:after="0"/>
              <w:rPr>
                <w:sz w:val="20"/>
                <w:szCs w:val="20"/>
                <w:color w:val="auto"/>
              </w:rPr>
            </w:pPr>
            <w:r>
              <w:rPr>
                <w:rFonts w:ascii="Arial" w:cs="Arial" w:eastAsia="Arial" w:hAnsi="Arial"/>
                <w:sz w:val="17"/>
                <w:szCs w:val="17"/>
                <w:color w:val="auto"/>
                <w:w w:val="89"/>
              </w:rPr>
              <w:t>Common Stock, par value $0.0001 per share</w:t>
            </w:r>
          </w:p>
        </w:tc>
        <w:tc>
          <w:tcPr>
            <w:tcW w:w="1100" w:type="dxa"/>
            <w:vAlign w:val="bottom"/>
          </w:tcPr>
          <w:p>
            <w:pPr>
              <w:spacing w:after="0"/>
              <w:rPr>
                <w:sz w:val="24"/>
                <w:szCs w:val="24"/>
                <w:color w:val="auto"/>
              </w:rPr>
            </w:pPr>
          </w:p>
        </w:tc>
        <w:tc>
          <w:tcPr>
            <w:tcW w:w="2560" w:type="dxa"/>
            <w:vAlign w:val="bottom"/>
            <w:gridSpan w:val="2"/>
          </w:tcPr>
          <w:p>
            <w:pPr>
              <w:jc w:val="center"/>
              <w:ind w:right="1180"/>
              <w:spacing w:after="0"/>
              <w:rPr>
                <w:sz w:val="20"/>
                <w:szCs w:val="20"/>
                <w:color w:val="auto"/>
              </w:rPr>
            </w:pPr>
            <w:r>
              <w:rPr>
                <w:rFonts w:ascii="Arial" w:cs="Arial" w:eastAsia="Arial" w:hAnsi="Arial"/>
                <w:sz w:val="17"/>
                <w:szCs w:val="17"/>
                <w:color w:val="auto"/>
                <w:w w:val="95"/>
              </w:rPr>
              <w:t>SIBN</w:t>
            </w:r>
          </w:p>
        </w:tc>
        <w:tc>
          <w:tcPr>
            <w:tcW w:w="3180" w:type="dxa"/>
            <w:vAlign w:val="bottom"/>
          </w:tcPr>
          <w:p>
            <w:pPr>
              <w:jc w:val="center"/>
              <w:spacing w:after="0"/>
              <w:rPr>
                <w:sz w:val="20"/>
                <w:szCs w:val="20"/>
                <w:color w:val="auto"/>
              </w:rPr>
            </w:pPr>
            <w:r>
              <w:rPr>
                <w:rFonts w:ascii="Arial" w:cs="Arial" w:eastAsia="Arial" w:hAnsi="Arial"/>
                <w:sz w:val="17"/>
                <w:szCs w:val="17"/>
                <w:color w:val="auto"/>
                <w:w w:val="91"/>
              </w:rPr>
              <w:t>The Nasdaq Global Market</w:t>
            </w:r>
          </w:p>
        </w:tc>
      </w:tr>
    </w:tbl>
    <w:p>
      <w:pPr>
        <w:spacing w:after="0" w:line="22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15" w:lineRule="exact"/>
        <w:rPr>
          <w:sz w:val="24"/>
          <w:szCs w:val="24"/>
          <w:color w:val="auto"/>
        </w:rPr>
      </w:pPr>
    </w:p>
    <w:p>
      <w:pPr>
        <w:ind w:left="1660" w:hanging="739"/>
        <w:spacing w:after="0"/>
        <w:tabs>
          <w:tab w:leader="none" w:pos="1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218" w:lineRule="exact"/>
        <w:rPr>
          <w:rFonts w:ascii="Arial" w:cs="Arial" w:eastAsia="Arial" w:hAnsi="Arial"/>
          <w:sz w:val="17"/>
          <w:szCs w:val="17"/>
          <w:color w:val="auto"/>
        </w:rPr>
      </w:pPr>
    </w:p>
    <w:p>
      <w:pPr>
        <w:ind w:left="1660" w:hanging="739"/>
        <w:spacing w:after="0"/>
        <w:tabs>
          <w:tab w:leader="none" w:pos="1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218" w:lineRule="exact"/>
        <w:rPr>
          <w:rFonts w:ascii="Arial" w:cs="Arial" w:eastAsia="Arial" w:hAnsi="Arial"/>
          <w:sz w:val="17"/>
          <w:szCs w:val="17"/>
          <w:color w:val="auto"/>
        </w:rPr>
      </w:pPr>
    </w:p>
    <w:p>
      <w:pPr>
        <w:ind w:left="1660" w:hanging="739"/>
        <w:spacing w:after="0"/>
        <w:tabs>
          <w:tab w:leader="none" w:pos="1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18" w:lineRule="exact"/>
        <w:rPr>
          <w:sz w:val="24"/>
          <w:szCs w:val="24"/>
          <w:color w:val="auto"/>
        </w:rPr>
      </w:pPr>
    </w:p>
    <w:p>
      <w:pPr>
        <w:ind w:left="1680" w:hanging="738"/>
        <w:spacing w:after="0"/>
        <w:tabs>
          <w:tab w:leader="none" w:pos="168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75" w:lineRule="exact"/>
        <w:rPr>
          <w:sz w:val="24"/>
          <w:szCs w:val="24"/>
          <w:color w:val="auto"/>
        </w:rPr>
      </w:pPr>
    </w:p>
    <w:p>
      <w:pPr>
        <w:jc w:val="center"/>
        <w:spacing w:after="0" w:line="270"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8" w:lineRule="exact"/>
        <w:rPr>
          <w:sz w:val="24"/>
          <w:szCs w:val="24"/>
          <w:color w:val="auto"/>
        </w:rPr>
      </w:pPr>
    </w:p>
    <w:p>
      <w:pPr>
        <w:jc w:val="center"/>
        <w:ind w:right="-19"/>
        <w:spacing w:after="0"/>
        <w:tabs>
          <w:tab w:leader="none" w:pos="200" w:val="left"/>
        </w:tabs>
        <w:rPr>
          <w:sz w:val="20"/>
          <w:szCs w:val="20"/>
          <w:color w:val="auto"/>
        </w:rPr>
      </w:pPr>
      <w:r>
        <w:rPr>
          <w:rFonts w:ascii="Arial" w:cs="Arial" w:eastAsia="Arial" w:hAnsi="Arial"/>
          <w:sz w:val="17"/>
          <w:szCs w:val="17"/>
          <w:color w:val="auto"/>
        </w:rPr>
        <w:t>Emerging growth company</w:t>
      </w:r>
      <w:r>
        <w:rPr>
          <w:sz w:val="20"/>
          <w:szCs w:val="20"/>
          <w:color w:val="auto"/>
        </w:rPr>
        <w:tab/>
      </w:r>
      <w:r>
        <w:rPr>
          <w:rFonts w:ascii="Arial" w:cs="Arial" w:eastAsia="Arial" w:hAnsi="Arial"/>
          <w:sz w:val="16"/>
          <w:szCs w:val="16"/>
          <w:color w:val="auto"/>
        </w:rPr>
        <w:t>ý</w:t>
      </w:r>
    </w:p>
    <w:p>
      <w:pPr>
        <w:spacing w:after="0" w:line="232" w:lineRule="exact"/>
        <w:rPr>
          <w:sz w:val="24"/>
          <w:szCs w:val="24"/>
          <w:color w:val="auto"/>
        </w:rPr>
      </w:pPr>
    </w:p>
    <w:p>
      <w:pPr>
        <w:jc w:val="center"/>
        <w:ind w:left="140" w:right="40"/>
        <w:spacing w:after="0" w:line="270"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2240" w:h="15840" w:orient="portrait"/>
          <w:cols w:equalWidth="0" w:num="1">
            <w:col w:w="11980"/>
          </w:cols>
          <w:pgMar w:left="120" w:top="174" w:right="140" w:bottom="1440" w:gutter="0" w:footer="0" w:header="0"/>
        </w:sectPr>
      </w:pPr>
    </w:p>
    <w:bookmarkStart w:id="1" w:name="page2"/>
    <w:bookmarkEnd w:id="1"/>
    <w:p>
      <w:pPr>
        <w:ind w:right="460"/>
        <w:spacing w:after="0" w:line="282" w:lineRule="auto"/>
        <w:rPr>
          <w:sz w:val="20"/>
          <w:szCs w:val="20"/>
          <w:color w:val="auto"/>
        </w:rPr>
      </w:pPr>
      <w:r>
        <w:rPr>
          <w:rFonts w:ascii="Arial" w:cs="Arial" w:eastAsia="Arial" w:hAnsi="Arial"/>
          <w:sz w:val="19"/>
          <w:szCs w:val="19"/>
          <w:b w:val="1"/>
          <w:bCs w:val="1"/>
          <w:color w:val="auto"/>
        </w:rPr>
        <w:t>Item 5.02 Departure of Directors or Certain Officers; Election of Directors; Appointment of Certain Officers; Compensatory Arrangements of Certain Officers.</w:t>
      </w:r>
    </w:p>
    <w:p>
      <w:pPr>
        <w:spacing w:after="0" w:line="177" w:lineRule="exact"/>
        <w:rPr>
          <w:sz w:val="20"/>
          <w:szCs w:val="20"/>
          <w:color w:val="auto"/>
        </w:rPr>
      </w:pPr>
    </w:p>
    <w:p>
      <w:pPr>
        <w:jc w:val="both"/>
        <w:ind w:firstLine="685"/>
        <w:spacing w:after="0" w:line="259" w:lineRule="auto"/>
        <w:rPr>
          <w:sz w:val="20"/>
          <w:szCs w:val="20"/>
          <w:color w:val="auto"/>
        </w:rPr>
      </w:pPr>
      <w:r>
        <w:rPr>
          <w:rFonts w:ascii="Arial" w:cs="Arial" w:eastAsia="Arial" w:hAnsi="Arial"/>
          <w:sz w:val="19"/>
          <w:szCs w:val="19"/>
          <w:color w:val="auto"/>
        </w:rPr>
        <w:t>On August 13, 2019, Heyward Donigan provided SI-BONE,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with notice of her resignation from the Company’s Board of Directors, including the committees on which she served, effective immediately. Ms. Donigan’s resignation from all other boards of directors, including the Company's, was a condition of an offer by Rite Aid Corporation to her to serve as its Chief Executive Officer, and was not the result of any disagreement with the Company or management.</w:t>
      </w:r>
    </w:p>
    <w:p>
      <w:pPr>
        <w:sectPr>
          <w:pgSz w:w="12240" w:h="15840" w:orient="portrait"/>
          <w:cols w:equalWidth="0" w:num="1">
            <w:col w:w="12000"/>
          </w:cols>
          <w:pgMar w:left="120" w:top="236" w:right="120" w:bottom="1440" w:gutter="0" w:footer="0" w:header="0"/>
        </w:sectPr>
      </w:pPr>
    </w:p>
    <w:bookmarkStart w:id="2" w:name="page3"/>
    <w:bookmarkEnd w:id="2"/>
    <w:p>
      <w:pPr>
        <w:jc w:val="center"/>
        <w:ind w:right="-399"/>
        <w:spacing w:after="0"/>
        <w:rPr>
          <w:sz w:val="20"/>
          <w:szCs w:val="20"/>
          <w:color w:val="auto"/>
        </w:rPr>
      </w:pPr>
      <w:r>
        <w:rPr>
          <w:rFonts w:ascii="Arial" w:cs="Arial" w:eastAsia="Arial" w:hAnsi="Arial"/>
          <w:sz w:val="19"/>
          <w:szCs w:val="19"/>
          <w:b w:val="1"/>
          <w:bCs w:val="1"/>
          <w:color w:val="auto"/>
        </w:rPr>
        <w:t>SIGNATURES</w:t>
      </w:r>
    </w:p>
    <w:p>
      <w:pPr>
        <w:spacing w:after="0" w:line="244" w:lineRule="exact"/>
        <w:rPr>
          <w:sz w:val="20"/>
          <w:szCs w:val="20"/>
          <w:color w:val="auto"/>
        </w:rPr>
      </w:pPr>
    </w:p>
    <w:p>
      <w:pPr>
        <w:ind w:firstLine="685"/>
        <w:spacing w:after="0" w:line="275" w:lineRule="auto"/>
        <w:rPr>
          <w:sz w:val="20"/>
          <w:szCs w:val="20"/>
          <w:color w:val="auto"/>
        </w:rPr>
      </w:pPr>
      <w:r>
        <w:rPr>
          <w:rFonts w:ascii="Arial" w:cs="Arial" w:eastAsia="Arial" w:hAnsi="Arial"/>
          <w:sz w:val="19"/>
          <w:szCs w:val="19"/>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SI-BONE, INC.</w:t>
      </w:r>
    </w:p>
    <w:p>
      <w:pPr>
        <w:spacing w:after="0" w:line="358" w:lineRule="exact"/>
        <w:rPr>
          <w:sz w:val="20"/>
          <w:szCs w:val="20"/>
          <w:color w:val="auto"/>
        </w:rPr>
      </w:pPr>
    </w:p>
    <w:p>
      <w:pPr>
        <w:ind w:left="80"/>
        <w:spacing w:after="0"/>
        <w:rPr>
          <w:sz w:val="20"/>
          <w:szCs w:val="20"/>
          <w:color w:val="auto"/>
        </w:rPr>
      </w:pPr>
      <w:r>
        <w:rPr>
          <w:rFonts w:ascii="Arial" w:cs="Arial" w:eastAsia="Arial" w:hAnsi="Arial"/>
          <w:sz w:val="19"/>
          <w:szCs w:val="19"/>
          <w:color w:val="auto"/>
        </w:rPr>
        <w:t>Dated: August 13, 2019</w:t>
      </w:r>
    </w:p>
    <w:p>
      <w:pPr>
        <w:spacing w:after="0" w:line="352" w:lineRule="exact"/>
        <w:rPr>
          <w:sz w:val="20"/>
          <w:szCs w:val="20"/>
          <w:color w:val="auto"/>
        </w:rPr>
      </w:pPr>
    </w:p>
    <w:p>
      <w:pPr>
        <w:ind w:left="5200"/>
        <w:spacing w:after="0"/>
        <w:tabs>
          <w:tab w:leader="none" w:pos="598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/s/ Laura 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3790315</wp:posOffset>
            </wp:positionH>
            <wp:positionV relativeFrom="paragraph">
              <wp:posOffset>42545</wp:posOffset>
            </wp:positionV>
            <wp:extent cx="36042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04260" cy="8890"/>
                    </a:xfrm>
                    <a:prstGeom prst="rect">
                      <a:avLst/>
                    </a:prstGeom>
                    <a:noFill/>
                  </pic:spPr>
                </pic:pic>
              </a:graphicData>
            </a:graphic>
          </wp:anchor>
        </w:drawing>
      </w:r>
    </w:p>
    <w:p>
      <w:pPr>
        <w:spacing w:after="0" w:line="75" w:lineRule="exact"/>
        <w:rPr>
          <w:sz w:val="20"/>
          <w:szCs w:val="20"/>
          <w:color w:val="auto"/>
        </w:rPr>
      </w:pPr>
    </w:p>
    <w:p>
      <w:pPr>
        <w:ind w:left="6000"/>
        <w:spacing w:after="0"/>
        <w:rPr>
          <w:sz w:val="20"/>
          <w:szCs w:val="20"/>
          <w:color w:val="auto"/>
        </w:rPr>
      </w:pPr>
      <w:r>
        <w:rPr>
          <w:rFonts w:ascii="Arial" w:cs="Arial" w:eastAsia="Arial" w:hAnsi="Arial"/>
          <w:sz w:val="19"/>
          <w:szCs w:val="19"/>
          <w:color w:val="auto"/>
        </w:rPr>
        <w:t>Laura A. Francis</w:t>
      </w:r>
    </w:p>
    <w:p>
      <w:pPr>
        <w:spacing w:after="0" w:line="67" w:lineRule="exact"/>
        <w:rPr>
          <w:sz w:val="20"/>
          <w:szCs w:val="20"/>
          <w:color w:val="auto"/>
        </w:rPr>
      </w:pPr>
    </w:p>
    <w:p>
      <w:pPr>
        <w:ind w:left="6000"/>
        <w:spacing w:after="0"/>
        <w:rPr>
          <w:sz w:val="20"/>
          <w:szCs w:val="20"/>
          <w:color w:val="auto"/>
        </w:rPr>
      </w:pPr>
      <w:r>
        <w:rPr>
          <w:rFonts w:ascii="Arial" w:cs="Arial" w:eastAsia="Arial" w:hAnsi="Arial"/>
          <w:sz w:val="19"/>
          <w:szCs w:val="19"/>
          <w:color w:val="auto"/>
        </w:rPr>
        <w:t>Chief Operating Officer and Chief Financial Officer</w:t>
      </w:r>
    </w:p>
    <w:sectPr>
      <w:pgSz w:w="12240" w:h="15840" w:orient="portrait"/>
      <w:cols w:equalWidth="0" w:num="1">
        <w:col w:w="11600"/>
      </w:cols>
      <w:pgMar w:left="120" w:top="236" w:right="52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o"/>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2019-11-24T22:02:37Z</dcterms:created>
  <dcterms:modified xsi:type="dcterms:W3CDTF">2019-11-24T22:02:37Z</dcterms:modified>
</cp:coreProperties>
</file>