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06/28/2019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92"/>
              <w:spacing w:after="0"/>
              <w:rPr>
                <w:sz w:val="20"/>
                <w:szCs w:val="20"/>
                <w:color w:val="auto"/>
              </w:rPr>
            </w:pPr>
            <w:r>
              <w:rPr>
                <w:rFonts w:ascii="Arial" w:cs="Arial" w:eastAsia="Arial" w:hAnsi="Arial"/>
                <w:sz w:val="18"/>
                <w:szCs w:val="18"/>
                <w:color w:val="0000FF"/>
              </w:rPr>
              <w:t>30,000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20.0001</w:t>
            </w:r>
            <w:r>
              <w:rPr>
                <w:rFonts w:ascii="Arial" w:cs="Arial" w:eastAsia="Arial" w:hAnsi="Arial"/>
                <w:sz w:val="22"/>
                <w:szCs w:val="22"/>
                <w:color w:val="008000"/>
                <w:w w:val="92"/>
                <w:vertAlign w:val="superscript"/>
              </w:rPr>
              <w:t>(2)</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144,030</w:t>
            </w:r>
          </w:p>
        </w:tc>
        <w:tc>
          <w:tcPr>
            <w:tcW w:w="90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07/02/2019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12"/>
              <w:spacing w:after="0"/>
              <w:rPr>
                <w:sz w:val="20"/>
                <w:szCs w:val="20"/>
                <w:color w:val="auto"/>
              </w:rPr>
            </w:pPr>
            <w:r>
              <w:rPr>
                <w:rFonts w:ascii="Arial" w:cs="Arial" w:eastAsia="Arial" w:hAnsi="Arial"/>
                <w:sz w:val="18"/>
                <w:szCs w:val="18"/>
                <w:color w:val="0000FF"/>
              </w:rPr>
              <w:t>376</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ind w:right="1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20.14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143,654</w:t>
            </w:r>
          </w:p>
        </w:tc>
        <w:tc>
          <w:tcPr>
            <w:tcW w:w="90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9,984</w:t>
            </w:r>
            <w:r>
              <w:rPr>
                <w:rFonts w:ascii="Arial" w:cs="Arial" w:eastAsia="Arial" w:hAnsi="Arial"/>
                <w:sz w:val="22"/>
                <w:szCs w:val="22"/>
                <w:color w:val="008000"/>
                <w:w w:val="82"/>
                <w:vertAlign w:val="superscript"/>
              </w:rPr>
              <w:t>(4)</w:t>
            </w:r>
          </w:p>
        </w:tc>
        <w:tc>
          <w:tcPr>
            <w:tcW w:w="9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jc w:val="both"/>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$20.00 to $20.015,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Yerby Family Trust Dated May 22, 2007</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9,562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07/02/2019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2019-12-24T08:07:10Z</dcterms:created>
  <dcterms:modified xsi:type="dcterms:W3CDTF">2019-12-24T08:07:10Z</dcterms:modified>
</cp:coreProperties>
</file>