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7044055" cy="6126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612648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540"/>
          </w:cols>
          <w:pgMar w:left="460" w:top="225"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RECUPERO ANTHONY J</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471 EL CAMINO REAL, SUITE 101</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SANTA</w:t>
            </w:r>
          </w:p>
        </w:tc>
        <w:tc>
          <w:tcPr>
            <w:tcW w:w="1140" w:type="dxa"/>
            <w:vAlign w:val="bottom"/>
            <w:vMerge w:val="restart"/>
          </w:tcPr>
          <w:p>
            <w:pPr>
              <w:ind w:left="3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95050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00" w:type="dxa"/>
            <w:vAlign w:val="bottom"/>
            <w:vMerge w:val="restart"/>
          </w:tcPr>
          <w:p>
            <w:pPr>
              <w:spacing w:after="0"/>
              <w:rPr>
                <w:sz w:val="20"/>
                <w:szCs w:val="20"/>
                <w:color w:val="auto"/>
              </w:rPr>
            </w:pPr>
            <w:r>
              <w:rPr>
                <w:rFonts w:ascii="Arial" w:cs="Arial" w:eastAsia="Arial" w:hAnsi="Arial"/>
                <w:sz w:val="17"/>
                <w:szCs w:val="17"/>
                <w:color w:val="0000FF"/>
              </w:rPr>
              <w:t>CLARA</w:t>
            </w:r>
          </w:p>
        </w:tc>
        <w:tc>
          <w:tcPr>
            <w:tcW w:w="11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SI-BONE,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SIBN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40" w:type="dxa"/>
            <w:vAlign w:val="bottom"/>
            <w:tcBorders>
              <w:bottom w:val="single" w:sz="8" w:color="0000EE"/>
            </w:tcBorders>
          </w:tcPr>
          <w:p>
            <w:pPr>
              <w:spacing w:after="0"/>
              <w:rPr>
                <w:sz w:val="3"/>
                <w:szCs w:val="3"/>
                <w:color w:val="auto"/>
              </w:rPr>
            </w:pPr>
          </w:p>
        </w:tc>
        <w:tc>
          <w:tcPr>
            <w:tcW w:w="2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24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1340" w:type="dxa"/>
            <w:vAlign w:val="bottom"/>
            <w:gridSpan w:val="3"/>
          </w:tcPr>
          <w:p>
            <w:pPr>
              <w:ind w:left="80"/>
              <w:spacing w:after="0"/>
              <w:rPr>
                <w:sz w:val="20"/>
                <w:szCs w:val="20"/>
                <w:color w:val="auto"/>
              </w:rPr>
            </w:pPr>
            <w:r>
              <w:rPr>
                <w:rFonts w:ascii="Arial" w:cs="Arial" w:eastAsia="Arial" w:hAnsi="Arial"/>
                <w:sz w:val="17"/>
                <w:szCs w:val="17"/>
                <w:color w:val="0000FF"/>
              </w:rPr>
              <w:t>08/16/2023</w:t>
            </w:r>
          </w:p>
        </w:tc>
        <w:tc>
          <w:tcPr>
            <w:tcW w:w="2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200"/>
              <w:spacing w:after="0"/>
              <w:rPr>
                <w:sz w:val="20"/>
                <w:szCs w:val="20"/>
                <w:color w:val="auto"/>
              </w:rPr>
            </w:pPr>
            <w:r>
              <w:rPr>
                <w:rFonts w:ascii="Arial" w:cs="Arial" w:eastAsia="Arial" w:hAnsi="Arial"/>
                <w:sz w:val="17"/>
                <w:szCs w:val="17"/>
                <w:color w:val="0000FF"/>
              </w:rPr>
              <w:t>President, Commercial Ops</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24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80" w:right="300" w:hanging="256"/>
        <w:spacing w:after="0" w:line="180"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199" w:lineRule="exact"/>
        <w:rPr>
          <w:sz w:val="24"/>
          <w:szCs w:val="24"/>
          <w:color w:val="auto"/>
        </w:rPr>
      </w:pPr>
    </w:p>
    <w:p>
      <w:pPr>
        <w:sectPr>
          <w:pgSz w:w="11900" w:h="16838" w:orient="portrait"/>
          <w:cols w:equalWidth="0" w:num="2">
            <w:col w:w="3760" w:space="80"/>
            <w:col w:w="7160"/>
          </w:cols>
          <w:pgMar w:left="460" w:top="225"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97"/>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jc w:val="center"/>
              <w:ind w:left="482"/>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tcBorders>
              <w:bottom w:val="single" w:sz="8" w:color="2C2C2C"/>
            </w:tcBorders>
          </w:tcPr>
          <w:p>
            <w:pPr>
              <w:jc w:val="center"/>
              <w:ind w:left="482"/>
              <w:spacing w:after="0"/>
              <w:rPr>
                <w:sz w:val="20"/>
                <w:szCs w:val="20"/>
                <w:color w:val="auto"/>
              </w:rPr>
            </w:pPr>
            <w:r>
              <w:rPr>
                <w:rFonts w:ascii="Arial" w:cs="Arial" w:eastAsia="Arial" w:hAnsi="Arial"/>
                <w:sz w:val="17"/>
                <w:szCs w:val="17"/>
                <w:color w:val="0000FF"/>
                <w:w w:val="91"/>
              </w:rPr>
              <w:t>08/16/2023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ind w:left="2"/>
              <w:spacing w:after="0"/>
              <w:rPr>
                <w:sz w:val="20"/>
                <w:szCs w:val="20"/>
                <w:color w:val="auto"/>
              </w:rPr>
            </w:pPr>
            <w:r>
              <w:rPr>
                <w:rFonts w:ascii="Arial" w:cs="Arial" w:eastAsia="Arial" w:hAnsi="Arial"/>
                <w:sz w:val="17"/>
                <w:szCs w:val="17"/>
                <w:color w:val="0000FF"/>
                <w:w w:val="93"/>
              </w:rPr>
              <w:t>1,610</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21.0023</w:t>
            </w:r>
            <w:r>
              <w:rPr>
                <w:rFonts w:ascii="Arial" w:cs="Arial" w:eastAsia="Arial" w:hAnsi="Arial"/>
                <w:sz w:val="22"/>
                <w:szCs w:val="22"/>
                <w:color w:val="008000"/>
                <w:w w:val="87"/>
                <w:vertAlign w:val="superscript"/>
              </w:rPr>
              <w:t>(2)</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217,880</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tcBorders>
              <w:bottom w:val="single" w:sz="8" w:color="2C2C2C"/>
            </w:tcBorders>
          </w:tcPr>
          <w:p>
            <w:pPr>
              <w:jc w:val="center"/>
              <w:ind w:left="482"/>
              <w:spacing w:after="0"/>
              <w:rPr>
                <w:sz w:val="20"/>
                <w:szCs w:val="20"/>
                <w:color w:val="auto"/>
              </w:rPr>
            </w:pPr>
            <w:r>
              <w:rPr>
                <w:rFonts w:ascii="Arial" w:cs="Arial" w:eastAsia="Arial" w:hAnsi="Arial"/>
                <w:sz w:val="17"/>
                <w:szCs w:val="17"/>
                <w:color w:val="0000FF"/>
                <w:w w:val="91"/>
              </w:rPr>
              <w:t>08/16/2023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ind w:left="2"/>
              <w:spacing w:after="0"/>
              <w:rPr>
                <w:sz w:val="20"/>
                <w:szCs w:val="20"/>
                <w:color w:val="auto"/>
              </w:rPr>
            </w:pPr>
            <w:r>
              <w:rPr>
                <w:rFonts w:ascii="Arial" w:cs="Arial" w:eastAsia="Arial" w:hAnsi="Arial"/>
                <w:sz w:val="17"/>
                <w:szCs w:val="17"/>
                <w:color w:val="0000FF"/>
                <w:w w:val="93"/>
              </w:rPr>
              <w:t>2,075</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20.9625</w:t>
            </w:r>
            <w:r>
              <w:rPr>
                <w:rFonts w:ascii="Arial" w:cs="Arial" w:eastAsia="Arial" w:hAnsi="Arial"/>
                <w:sz w:val="22"/>
                <w:szCs w:val="22"/>
                <w:color w:val="008000"/>
                <w:w w:val="87"/>
                <w:vertAlign w:val="superscript"/>
              </w:rPr>
              <w:t>(3)</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215,805</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tcBorders>
              <w:bottom w:val="single" w:sz="8" w:color="2C2C2C"/>
            </w:tcBorders>
          </w:tcPr>
          <w:p>
            <w:pPr>
              <w:jc w:val="center"/>
              <w:ind w:left="482"/>
              <w:spacing w:after="0"/>
              <w:rPr>
                <w:sz w:val="20"/>
                <w:szCs w:val="20"/>
                <w:color w:val="auto"/>
              </w:rPr>
            </w:pPr>
            <w:r>
              <w:rPr>
                <w:rFonts w:ascii="Arial" w:cs="Arial" w:eastAsia="Arial" w:hAnsi="Arial"/>
                <w:sz w:val="17"/>
                <w:szCs w:val="17"/>
                <w:color w:val="0000FF"/>
                <w:w w:val="91"/>
              </w:rPr>
              <w:t>08/16/2023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306</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21.0457</w:t>
            </w:r>
            <w:r>
              <w:rPr>
                <w:rFonts w:ascii="Arial" w:cs="Arial" w:eastAsia="Arial" w:hAnsi="Arial"/>
                <w:sz w:val="22"/>
                <w:szCs w:val="22"/>
                <w:color w:val="008000"/>
                <w:w w:val="87"/>
                <w:vertAlign w:val="superscript"/>
              </w:rPr>
              <w:t>(4)</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215,499</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tcBorders>
              <w:bottom w:val="single" w:sz="8" w:color="2C2C2C"/>
            </w:tcBorders>
          </w:tcPr>
          <w:p>
            <w:pPr>
              <w:jc w:val="center"/>
              <w:ind w:left="482"/>
              <w:spacing w:after="0"/>
              <w:rPr>
                <w:sz w:val="20"/>
                <w:szCs w:val="20"/>
                <w:color w:val="auto"/>
              </w:rPr>
            </w:pPr>
            <w:r>
              <w:rPr>
                <w:rFonts w:ascii="Arial" w:cs="Arial" w:eastAsia="Arial" w:hAnsi="Arial"/>
                <w:sz w:val="17"/>
                <w:szCs w:val="17"/>
                <w:color w:val="0000FF"/>
                <w:w w:val="91"/>
              </w:rPr>
              <w:t>08/16/2023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ind w:left="2"/>
              <w:spacing w:after="0"/>
              <w:rPr>
                <w:sz w:val="20"/>
                <w:szCs w:val="20"/>
                <w:color w:val="auto"/>
              </w:rPr>
            </w:pPr>
            <w:r>
              <w:rPr>
                <w:rFonts w:ascii="Arial" w:cs="Arial" w:eastAsia="Arial" w:hAnsi="Arial"/>
                <w:sz w:val="17"/>
                <w:szCs w:val="17"/>
                <w:color w:val="0000FF"/>
                <w:w w:val="93"/>
              </w:rPr>
              <w:t>1,468</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20.9763</w:t>
            </w:r>
            <w:r>
              <w:rPr>
                <w:rFonts w:ascii="Arial" w:cs="Arial" w:eastAsia="Arial" w:hAnsi="Arial"/>
                <w:sz w:val="22"/>
                <w:szCs w:val="22"/>
                <w:color w:val="008000"/>
                <w:w w:val="87"/>
                <w:vertAlign w:val="superscript"/>
              </w:rPr>
              <w:t>(5)</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214,031</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tcBorders>
              <w:bottom w:val="single" w:sz="8" w:color="2C2C2C"/>
            </w:tcBorders>
          </w:tcPr>
          <w:p>
            <w:pPr>
              <w:jc w:val="center"/>
              <w:ind w:left="482"/>
              <w:spacing w:after="0"/>
              <w:rPr>
                <w:sz w:val="20"/>
                <w:szCs w:val="20"/>
                <w:color w:val="auto"/>
              </w:rPr>
            </w:pPr>
            <w:r>
              <w:rPr>
                <w:rFonts w:ascii="Arial" w:cs="Arial" w:eastAsia="Arial" w:hAnsi="Arial"/>
                <w:sz w:val="17"/>
                <w:szCs w:val="17"/>
                <w:color w:val="0000FF"/>
                <w:w w:val="91"/>
              </w:rPr>
              <w:t>08/16/2023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(6)</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4"/>
              </w:rPr>
              <w:t>26</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21.26</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214,005</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tcBorders>
              <w:bottom w:val="single" w:sz="8" w:color="2C2C2C"/>
            </w:tcBorders>
          </w:tcPr>
          <w:p>
            <w:pPr>
              <w:jc w:val="center"/>
              <w:ind w:left="482"/>
              <w:spacing w:after="0"/>
              <w:rPr>
                <w:sz w:val="20"/>
                <w:szCs w:val="20"/>
                <w:color w:val="auto"/>
              </w:rPr>
            </w:pPr>
            <w:r>
              <w:rPr>
                <w:rFonts w:ascii="Arial" w:cs="Arial" w:eastAsia="Arial" w:hAnsi="Arial"/>
                <w:sz w:val="17"/>
                <w:szCs w:val="17"/>
                <w:color w:val="0000FF"/>
                <w:w w:val="91"/>
              </w:rPr>
              <w:t>08/17/2023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(6)</w:t>
            </w:r>
          </w:p>
        </w:tc>
        <w:tc>
          <w:tcPr>
            <w:tcW w:w="720" w:type="dxa"/>
            <w:vAlign w:val="bottom"/>
            <w:tcBorders>
              <w:bottom w:val="single" w:sz="8" w:color="2C2C2C"/>
            </w:tcBorders>
          </w:tcPr>
          <w:p>
            <w:pPr>
              <w:jc w:val="center"/>
              <w:ind w:left="2"/>
              <w:spacing w:after="0"/>
              <w:rPr>
                <w:sz w:val="20"/>
                <w:szCs w:val="20"/>
                <w:color w:val="auto"/>
              </w:rPr>
            </w:pPr>
            <w:r>
              <w:rPr>
                <w:rFonts w:ascii="Arial" w:cs="Arial" w:eastAsia="Arial" w:hAnsi="Arial"/>
                <w:sz w:val="17"/>
                <w:szCs w:val="17"/>
                <w:color w:val="0000FF"/>
                <w:w w:val="93"/>
              </w:rPr>
              <w:t>2,997</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21.07</w:t>
            </w:r>
            <w:r>
              <w:rPr>
                <w:rFonts w:ascii="Arial" w:cs="Arial" w:eastAsia="Arial" w:hAnsi="Arial"/>
                <w:sz w:val="22"/>
                <w:szCs w:val="22"/>
                <w:color w:val="008000"/>
                <w:w w:val="88"/>
                <w:vertAlign w:val="superscript"/>
              </w:rPr>
              <w:t>(7)</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211,008</w:t>
            </w:r>
            <w:r>
              <w:rPr>
                <w:rFonts w:ascii="Arial" w:cs="Arial" w:eastAsia="Arial" w:hAnsi="Arial"/>
                <w:sz w:val="22"/>
                <w:szCs w:val="22"/>
                <w:color w:val="008000"/>
                <w:w w:val="88"/>
                <w:vertAlign w:val="superscript"/>
              </w:rPr>
              <w:t>(8)</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7"/>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7"/>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8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15" w:lineRule="exact"/>
        <w:rPr>
          <w:rFonts w:ascii="Arial" w:cs="Arial" w:eastAsia="Arial" w:hAnsi="Arial"/>
          <w:sz w:val="13"/>
          <w:szCs w:val="13"/>
          <w:color w:val="008000"/>
        </w:rPr>
      </w:pPr>
    </w:p>
    <w:p>
      <w:pPr>
        <w:ind w:left="40" w:right="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executed in multiple trades at prices ranging from $20.75 USD to $21.12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executed in multiple trades at prices ranging from $20.75 USD to $21.13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jc w:val="both"/>
        <w:ind w:left="40" w:right="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executed in multiple trades at prices ranging from $21.045 USD to $21.08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executed in multiple trades at prices ranging from $20.80 USD to $21.14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was effected pursuant to a 10b5-1 trading plan.</w:t>
      </w:r>
    </w:p>
    <w:p>
      <w:pPr>
        <w:spacing w:after="0" w:line="50" w:lineRule="exact"/>
        <w:rPr>
          <w:rFonts w:ascii="Arial" w:cs="Arial" w:eastAsia="Arial" w:hAnsi="Arial"/>
          <w:sz w:val="13"/>
          <w:szCs w:val="13"/>
          <w:color w:val="008000"/>
        </w:rPr>
      </w:pPr>
    </w:p>
    <w:p>
      <w:pPr>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were sold in multiple transactions ranging from $20.64 to $21.30 USD; the price reported above reflects the weighted average sale price. The Reporting Person undertakes to provide the Issuer, any securityholder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4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141,037 shares issuable on settlement of restricted stock units granted to the Reporting Person. Each restricted stock unit represents a contingent right to receive one shares of the Issuer's common stock.</w:t>
      </w:r>
    </w:p>
    <w:p>
      <w:pPr>
        <w:sectPr>
          <w:pgSz w:w="11900" w:h="16838" w:orient="portrait"/>
          <w:cols w:equalWidth="0" w:num="1">
            <w:col w:w="11000"/>
          </w:cols>
          <w:pgMar w:left="460" w:top="225" w:right="439" w:bottom="0" w:gutter="0" w:footer="0" w:header="0"/>
          <w:type w:val="continuous"/>
        </w:sectPr>
      </w:pP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ind w:right="1420"/>
        <w:spacing w:after="0" w:line="277" w:lineRule="auto"/>
        <w:rPr>
          <w:sz w:val="20"/>
          <w:szCs w:val="20"/>
          <w:color w:val="auto"/>
        </w:rPr>
      </w:pPr>
      <w:r>
        <w:rPr>
          <w:rFonts w:ascii="Arial" w:cs="Arial" w:eastAsia="Arial" w:hAnsi="Arial"/>
          <w:sz w:val="17"/>
          <w:szCs w:val="17"/>
          <w:color w:val="0000FF"/>
        </w:rPr>
        <w:t>/s/ Michael A. Pisetsky, Attorney-in-Fact for Anthony 08/18/2023 J. Recupero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-313690</wp:posOffset>
            </wp:positionV>
            <wp:extent cx="1040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4076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-178435</wp:posOffset>
            </wp:positionV>
            <wp:extent cx="1897380" cy="144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7380" cy="144145"/>
                    </a:xfrm>
                    <a:prstGeom prst="rect">
                      <a:avLst/>
                    </a:prstGeom>
                    <a:noFill/>
                  </pic:spPr>
                </pic:pic>
              </a:graphicData>
            </a:graphic>
          </wp:anchor>
        </w:drawing>
      </w:r>
    </w:p>
    <w:p>
      <w:pPr>
        <w:spacing w:after="0"/>
        <w:tabs>
          <w:tab w:leader="none" w:pos="21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ectPr>
          <w:pgSz w:w="11900" w:h="16838" w:orient="portrait"/>
          <w:cols w:equalWidth="0" w:num="2">
            <w:col w:w="6140" w:space="440"/>
            <w:col w:w="4420"/>
          </w:cols>
          <w:pgMar w:left="460" w:top="225" w:right="4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210230"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2023-08-18T15:32:52Z</dcterms:created>
  <dcterms:modified xsi:type="dcterms:W3CDTF">2023-08-18T15:32:52Z</dcterms:modified>
</cp:coreProperties>
</file>