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13"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56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2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320" w:type="dxa"/>
            <w:vAlign w:val="bottom"/>
            <w:tcBorders>
              <w:top w:val="single" w:sz="8" w:color="EEEEEE"/>
            </w:tcBorders>
          </w:tcPr>
          <w:p>
            <w:pPr>
              <w:spacing w:after="0"/>
              <w:rPr>
                <w:sz w:val="4"/>
                <w:szCs w:val="4"/>
                <w:color w:val="auto"/>
              </w:rPr>
            </w:pPr>
          </w:p>
        </w:tc>
        <w:tc>
          <w:tcPr>
            <w:tcW w:w="50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11/03/2025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8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gridSpan w:val="2"/>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8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9"/>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11/03/2025</w:t>
            </w: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293</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14.8038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20"/>
              <w:spacing w:after="0"/>
              <w:rPr>
                <w:sz w:val="20"/>
                <w:szCs w:val="20"/>
                <w:color w:val="auto"/>
              </w:rPr>
            </w:pPr>
            <w:r>
              <w:rPr>
                <w:rFonts w:ascii="Times New Roman" w:cs="Times New Roman" w:eastAsia="Times New Roman" w:hAnsi="Times New Roman"/>
                <w:sz w:val="17"/>
                <w:szCs w:val="17"/>
                <w:color w:val="0000FF"/>
              </w:rPr>
              <w:t>10,831</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7"/>
                <w:szCs w:val="17"/>
                <w:color w:val="0000FF"/>
              </w:rPr>
              <w:t>118,350</w:t>
            </w:r>
            <w:r>
              <w:rPr>
                <w:rFonts w:ascii="Times New Roman" w:cs="Times New Roman" w:eastAsia="Times New Roman" w:hAnsi="Times New Roman"/>
                <w:sz w:val="22"/>
                <w:szCs w:val="22"/>
                <w:color w:val="008000"/>
                <w:vertAlign w:val="superscript"/>
              </w:rPr>
              <w:t>(4)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$14.68 USD to $15.03 USD; the price reported above reflects the weighted average sale price. .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10,307 shares issuable on the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r>
      <w:r>
        <w:rPr>
          <w:sz w:val="20"/>
          <w:szCs w:val="20"/>
          <w:color w:val="auto"/>
        </w:rPr>
        <w:tab/>
      </w:r>
      <w:r>
        <w:rPr>
          <w:rFonts w:ascii="Times New Roman" w:cs="Times New Roman" w:eastAsia="Times New Roman" w:hAnsi="Times New Roman"/>
          <w:sz w:val="17"/>
          <w:szCs w:val="17"/>
          <w:color w:val="0000FF"/>
        </w:rPr>
        <w:t>11/04/2025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35986"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2025-11-04T17:53:45Z</dcterms:created>
  <dcterms:modified xsi:type="dcterms:W3CDTF">2025-11-04T17:53:45Z</dcterms:modified>
</cp:coreProperties>
</file>